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7F" w:rsidRPr="008765A9" w:rsidRDefault="00B2237F" w:rsidP="00B2237F">
      <w:pPr>
        <w:spacing w:after="0" w:line="240" w:lineRule="auto"/>
        <w:ind w:left="426" w:right="-2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922">
        <w:rPr>
          <w:rFonts w:ascii="Times New Roman" w:eastAsia="Calibri" w:hAnsi="Times New Roman" w:cs="Times New Roman"/>
          <w:sz w:val="24"/>
          <w:szCs w:val="24"/>
        </w:rPr>
        <w:t>Шалаева А</w:t>
      </w:r>
      <w:r w:rsidRPr="008765A9">
        <w:rPr>
          <w:rFonts w:ascii="Times New Roman" w:eastAsia="Calibri" w:hAnsi="Times New Roman" w:cs="Times New Roman"/>
          <w:sz w:val="24"/>
          <w:szCs w:val="24"/>
        </w:rPr>
        <w:t>настасия Владимировна</w:t>
      </w:r>
      <w:r w:rsidRPr="007C2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37F" w:rsidRPr="008765A9" w:rsidRDefault="00B2237F" w:rsidP="00B2237F">
      <w:pPr>
        <w:spacing w:after="0" w:line="240" w:lineRule="auto"/>
        <w:ind w:left="426" w:right="-2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922">
        <w:rPr>
          <w:rFonts w:ascii="Times New Roman" w:eastAsia="Calibri" w:hAnsi="Times New Roman" w:cs="Times New Roman"/>
          <w:sz w:val="24"/>
          <w:szCs w:val="24"/>
        </w:rPr>
        <w:t xml:space="preserve">преподаватель Школы философии Факультета гуманитарных наук; </w:t>
      </w:r>
    </w:p>
    <w:p w:rsidR="00B2237F" w:rsidRPr="008765A9" w:rsidRDefault="00B2237F" w:rsidP="00B2237F">
      <w:pPr>
        <w:spacing w:after="0" w:line="240" w:lineRule="auto"/>
        <w:ind w:left="426" w:right="-2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922">
        <w:rPr>
          <w:rFonts w:ascii="Times New Roman" w:eastAsia="Calibri" w:hAnsi="Times New Roman" w:cs="Times New Roman"/>
          <w:sz w:val="24"/>
          <w:szCs w:val="24"/>
        </w:rPr>
        <w:t xml:space="preserve">стажер-исследователь Института гуманитарных историко-теоретических исследований им. А.В. Полетаева (ИГИТИ) Национального исследовательского университета «Высшая школа экономики». </w:t>
      </w:r>
    </w:p>
    <w:p w:rsidR="00B2237F" w:rsidRPr="00B2237F" w:rsidRDefault="00B2237F" w:rsidP="00B2237F">
      <w:pPr>
        <w:spacing w:after="0" w:line="240" w:lineRule="auto"/>
        <w:ind w:left="426" w:right="-22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922">
        <w:rPr>
          <w:rFonts w:ascii="Times New Roman" w:eastAsia="Calibri" w:hAnsi="Times New Roman" w:cs="Times New Roman"/>
          <w:sz w:val="24"/>
          <w:szCs w:val="24"/>
          <w:lang w:val="de-DE"/>
        </w:rPr>
        <w:t>E</w:t>
      </w:r>
      <w:r w:rsidRPr="00B2237F">
        <w:rPr>
          <w:rFonts w:ascii="Times New Roman" w:eastAsia="Calibri" w:hAnsi="Times New Roman" w:cs="Times New Roman"/>
          <w:sz w:val="24"/>
          <w:szCs w:val="24"/>
        </w:rPr>
        <w:t>-</w:t>
      </w:r>
      <w:r w:rsidRPr="007C2922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r w:rsidRPr="00B223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8765A9">
          <w:rPr>
            <w:rFonts w:ascii="Times New Roman" w:eastAsia="Calibri" w:hAnsi="Times New Roman" w:cs="Times New Roman"/>
            <w:sz w:val="24"/>
            <w:szCs w:val="24"/>
            <w:lang w:val="de-DE"/>
          </w:rPr>
          <w:t>anastasiashalaeva</w:t>
        </w:r>
        <w:r w:rsidRPr="00B2237F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8765A9">
          <w:rPr>
            <w:rFonts w:ascii="Times New Roman" w:eastAsia="Calibri" w:hAnsi="Times New Roman" w:cs="Times New Roman"/>
            <w:sz w:val="24"/>
            <w:szCs w:val="24"/>
            <w:lang w:val="de-DE"/>
          </w:rPr>
          <w:t>gmail</w:t>
        </w:r>
        <w:r w:rsidRPr="00B2237F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8765A9">
          <w:rPr>
            <w:rFonts w:ascii="Times New Roman" w:eastAsia="Calibri" w:hAnsi="Times New Roman" w:cs="Times New Roman"/>
            <w:sz w:val="24"/>
            <w:szCs w:val="24"/>
            <w:lang w:val="de-DE"/>
          </w:rPr>
          <w:t>com</w:t>
        </w:r>
      </w:hyperlink>
    </w:p>
    <w:p w:rsidR="00B2237F" w:rsidRPr="008765A9" w:rsidRDefault="00B2237F" w:rsidP="00B2237F">
      <w:pPr>
        <w:spacing w:after="0" w:line="240" w:lineRule="auto"/>
        <w:ind w:left="426" w:right="-2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F" w:rsidRPr="00BD3114" w:rsidRDefault="00B2237F" w:rsidP="00B2237F">
      <w:pPr>
        <w:spacing w:after="0" w:line="240" w:lineRule="auto"/>
        <w:ind w:left="426" w:right="-2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5A9">
        <w:rPr>
          <w:rFonts w:ascii="Times New Roman" w:eastAsia="Calibri" w:hAnsi="Times New Roman" w:cs="Times New Roman"/>
          <w:b/>
          <w:sz w:val="24"/>
          <w:szCs w:val="24"/>
        </w:rPr>
        <w:t>Если бы не было рецензий: роль критики в дисциплинарном оформлении гуманитарных дисциплин</w:t>
      </w:r>
      <w:r w:rsidRPr="00BD31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веке</w:t>
      </w:r>
    </w:p>
    <w:p w:rsidR="00B2237F" w:rsidRPr="008765A9" w:rsidRDefault="00B2237F" w:rsidP="00B2237F">
      <w:pPr>
        <w:spacing w:after="0" w:line="240" w:lineRule="auto"/>
        <w:ind w:left="426" w:right="-2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F" w:rsidRPr="008765A9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765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западной Европе и, особенно, в Германии, культ научной рецензии набирает силу, выходят журналы, целиком состоящие из рецензий, а последние, в свою очередь, не просто информируют общественность о выходе новой книги, но содержат хлесткую критику и резкую полемику авторов. Данный процесс был напрямую связан с дисциплинарным оформлением гуманитарных дисциплин.</w:t>
      </w:r>
    </w:p>
    <w:p w:rsidR="00B2237F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тенденции современного гуманитарного знания к дисциплинаризации (дроблению предметов знания, выделению дисциплин), следует искать в Германии эпохи наполеоновских войн. Один из примеров движения дисциплинаризации – история того, как в этот период из «зонтичной» Altertumswissenschaft (антиковедения/ науки об античности/ науки о классической древности) начинают выделяться в качестве самостоятельных дисциплин археология, источниковедение, классическая филология, история, речь идет также о мифологии и символике как особого рода субдисциплинах.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Г.Ф. Крейцер «Символике и мифологии древних народов, в особенности греков» первым утверждает символику и мифологию в качестве одной из дисциплин науки о классической древности (Altertumswissenschaft), вводя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 ее специфическую мето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дологию и анализируя на ее основании огромный корпус мифологического материала.</w:t>
      </w:r>
    </w:p>
    <w:p w:rsidR="00B2237F" w:rsidRPr="00BD3114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настроенные современники Фридриха Крейцера: Христиан Август Лобек (1781 – 1860), Иоганн Генрих Фосс (1751 – 1826), Иоганн Готфрид Якоб Германн (1772 – 1848) и Фридрих Вильгельм Йозеф Шеллинг (1775-1854). Первый выразил сомнения в мистической и аллегорической интерпретации древних мистерий, а также в научности выдвигаемых Крейцером гипотез, доказательств и обоснований системы, интерпретируя такой подход как сознательную антирационалистическую установку автора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]. Ответ на анонимные рецензии Лобека последовал уже во втором томе первого издания «Символики…», там Крейцер посчитал выпад Лобека позицией целой школы, и противопоставил ей свою, ссылаясь на своего идейного покровителя мифографа Христиана Готлоба Гейне (Christian Gottlob Heyne). Фосс, будучи филологом классиком и переводчиком Гомера на немецкий язык, выступил с доказательством полной независимости культуры классической древности от какого-либо влияния с Древнего Востока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10; 11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а также обвинил Кейцера в криптокатолицизме при построении системы доказательств, это обвинение, впрочем, в результате официального исследования было снято. Резкая критика [2;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] первых оппонентов Крейцера – Лобека и Фосса – не помешала успеху «Символики….»: лекции Крейцера в Гейдельберге, которые он читал на основании этой работы, собирали множество слушателей, а книга принесла автору европейскую славу специалиста в этой области.</w:t>
      </w:r>
    </w:p>
    <w:p w:rsidR="00B2237F" w:rsidRPr="00BD3114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широкие дискуссии гуманитариев вокруг символики и мифологии, поняти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символа и мифа, охватившие и 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«Символику…» как фундаментальный труд в этой области, позволяют говорить о том, насколько остро стоял этот вопрос в интеллектуальном обществе того времени. В 1817 – 1818 гг., после первого издания «Символики…» происходила «обширная полемика между Крейцером и Иоганном Германном, … сначала в форме частной переписки двух ученых, а затем по взаимному 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согласию обоих преданная огласке» [2]; эта полемика была опубликована в форме книги «Письма о Гомере и Гесиоде, главным образом о теогонии»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2237F" w:rsidRPr="00BD3114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813 г"/>
        </w:smartTagPr>
        <w:r w:rsidRPr="00BD3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1813 г</w:t>
        </w:r>
      </w:smartTag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после выхода первого издания «Символики…», Крейцер пишет первое письмо к Шеллингу, будучи знакомым с «Системой трансцендентального идеализма» (1800), «Философией тождества» (1801-1806), и некоторыми его статьями. Необходимо отметить, что влияние идей Шеллинга на «Символику…» очень весомо. Это видно из текста «Символики…», особенно ее теоретической части, кроме того, в </w:t>
      </w:r>
      <w:smartTag w:uri="urn:schemas-microsoft-com:office:smarttags" w:element="metricconverter">
        <w:smartTagPr>
          <w:attr w:name="ProductID" w:val="1815 г"/>
        </w:smartTagPr>
        <w:r w:rsidRPr="00BD3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1815 г</w:t>
        </w:r>
      </w:smartTag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Шеллинг в речи «О самофракийских божествах» предлагает свою интерпретацию древних мистерий на основании культа кабиров, полемизируя с «теорией эманации» Крейцера, а в </w:t>
      </w:r>
      <w:smartTag w:uri="urn:schemas-microsoft-com:office:smarttags" w:element="metricconverter">
        <w:smartTagPr>
          <w:attr w:name="ProductID" w:val="1825 г"/>
        </w:smartTagPr>
        <w:r w:rsidRPr="00BD3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1825 г</w:t>
        </w:r>
      </w:smartTag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«Введении в философию мифологии» он посвящает полемике несколько фрагментов одной из лекций, в этих отрывках он признает заслугу Крейцера в деле обоснования становления философии мифологии.</w:t>
      </w:r>
    </w:p>
    <w:p w:rsidR="00B2237F" w:rsidRPr="00BD3114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вдохновленных идеями Шеллинга романтическим мыслителем был Йозеф Гёррес (1776-1848), который начал преподавать в Гейдельберге почти одновременно с Крейцером. В природе, в смене дня и ночи, времен года Гёррес обнаруживает образ постоянства, цикличности и возвращения, в который он помещает единичную и уникальную человеческую жизнь [1, с. 259-266]. Здесь реализуется его романтическое стремление ухватить одновременно движение и постоянство, историю мироздания и уникальные события. В отличие от Крейцера, Гёррес говорит о мифологии в метафизическом и натурфилософском контекстах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3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. 1]</w:t>
      </w:r>
      <w:r w:rsidRPr="00BD3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D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37F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середине XIX в. в религиоведении, истории и филологии заметно превалировали так называемые романтические идеи о мифе.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именно эти широчайший диапазон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междисциплинарный характер ис</w:t>
      </w:r>
      <w:r w:rsidRPr="0097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 в итоге привели к фрагментации изучения мифа в третьей четверти XIX в.: «Около 1830 г. мифология и в институциональном отношении утратила свое место. До 1825 г. Крейцер и ему подобные были классическими филологами и археологами в одном лице; около 1830 г. из филологически ориентированной науки древности выделились такие дисциплины, как древняя филология, древняя история, археология, история искусства и в особенности история религии»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24BB">
        <w:rPr>
          <w:rFonts w:ascii="Times New Roman" w:eastAsia="Times New Roman" w:hAnsi="Times New Roman" w:cs="Times New Roman"/>
          <w:sz w:val="24"/>
          <w:szCs w:val="24"/>
          <w:lang w:eastAsia="ru-RU"/>
        </w:rPr>
        <w:t>, s. 83]. Миф оказался значимым для нескольких стремительно утверждавшихся узких дисциплинарных полей; но в качестве отдельного предмета исследования миф был по воле случая дискредитирован такими популярными в свое время сборниками, как влиятельный викто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рианский учебник «Век сказки» [5</w:t>
      </w:r>
      <w:r w:rsidRPr="009724BB">
        <w:rPr>
          <w:rFonts w:ascii="Times New Roman" w:eastAsia="Times New Roman" w:hAnsi="Times New Roman" w:cs="Times New Roman"/>
          <w:sz w:val="24"/>
          <w:szCs w:val="24"/>
          <w:lang w:eastAsia="ru-RU"/>
        </w:rPr>
        <w:t>] Балфинча и многочисленными книгами и статьями широко известного Макса Мюллера и его многочисленных последователей.</w:t>
      </w:r>
    </w:p>
    <w:p w:rsidR="00B2237F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7F" w:rsidRDefault="00B2237F" w:rsidP="00B2237F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B2237F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AAA">
        <w:rPr>
          <w:rFonts w:ascii="Times New Roman" w:hAnsi="Times New Roman"/>
          <w:i/>
          <w:sz w:val="24"/>
          <w:szCs w:val="24"/>
        </w:rPr>
        <w:t>Михайлов А.В.</w:t>
      </w:r>
      <w:r w:rsidRPr="00304AAA">
        <w:rPr>
          <w:rFonts w:ascii="Times New Roman" w:hAnsi="Times New Roman"/>
          <w:sz w:val="24"/>
          <w:szCs w:val="24"/>
        </w:rPr>
        <w:t xml:space="preserve"> Эстетика немецких романтиков. М., 1987.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AAA">
        <w:rPr>
          <w:rFonts w:ascii="Times New Roman" w:hAnsi="Times New Roman"/>
          <w:i/>
          <w:sz w:val="24"/>
          <w:szCs w:val="24"/>
        </w:rPr>
        <w:t>Резвых П.В.</w:t>
      </w:r>
      <w:r w:rsidRPr="00304AAA">
        <w:rPr>
          <w:rFonts w:ascii="Times New Roman" w:hAnsi="Times New Roman"/>
          <w:sz w:val="24"/>
          <w:szCs w:val="24"/>
        </w:rPr>
        <w:t xml:space="preserve"> Дискуссии о мифологии в романтической Altertumswissenschaft. Препринт. Серия WP 6. Гуманитарные исследования. М., 2012.</w:t>
      </w:r>
    </w:p>
    <w:p w:rsidR="00B2237F" w:rsidRPr="009724BB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724BB">
        <w:rPr>
          <w:rFonts w:ascii="Times New Roman" w:hAnsi="Times New Roman"/>
          <w:sz w:val="24"/>
          <w:szCs w:val="24"/>
          <w:lang w:val="de-DE"/>
        </w:rPr>
        <w:t>Allgemeine Jenaische Literatur-Zeitung. 1810. Nr. 20.</w:t>
      </w:r>
    </w:p>
    <w:p w:rsidR="00B2237F" w:rsidRPr="009724BB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724BB">
        <w:rPr>
          <w:rFonts w:ascii="Times New Roman" w:hAnsi="Times New Roman"/>
          <w:sz w:val="24"/>
          <w:szCs w:val="24"/>
          <w:lang w:val="de-DE"/>
        </w:rPr>
        <w:t>Allgemeine Jenaische Literatur-Zeitung. 1811. Nr. 96.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4AAA">
        <w:rPr>
          <w:rFonts w:ascii="Times New Roman" w:hAnsi="Times New Roman"/>
          <w:i/>
          <w:sz w:val="24"/>
          <w:szCs w:val="24"/>
          <w:lang w:val="en-US"/>
        </w:rPr>
        <w:t>Bulfinch T.</w:t>
      </w:r>
      <w:r w:rsidRPr="00304AAA">
        <w:rPr>
          <w:rFonts w:ascii="Times New Roman" w:hAnsi="Times New Roman"/>
          <w:sz w:val="24"/>
          <w:szCs w:val="24"/>
          <w:lang w:val="en-US"/>
        </w:rPr>
        <w:t xml:space="preserve"> The Age of Fable; or, Beauties of mythology. Boston, 1855.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4BB">
        <w:rPr>
          <w:rFonts w:ascii="Times New Roman" w:hAnsi="Times New Roman"/>
          <w:i/>
          <w:sz w:val="24"/>
          <w:szCs w:val="24"/>
          <w:lang w:val="de-DE"/>
        </w:rPr>
        <w:t>Creuzer F., Hermann G.</w:t>
      </w:r>
      <w:r w:rsidRPr="009724BB">
        <w:rPr>
          <w:rFonts w:ascii="Times New Roman" w:hAnsi="Times New Roman"/>
          <w:sz w:val="24"/>
          <w:szCs w:val="24"/>
          <w:lang w:val="de-DE"/>
        </w:rPr>
        <w:t xml:space="preserve"> Briefe über Homer und Hesiodus, vorzüglich über die Theogonie. </w:t>
      </w:r>
      <w:r w:rsidRPr="00304AAA">
        <w:rPr>
          <w:rFonts w:ascii="Times New Roman" w:hAnsi="Times New Roman"/>
          <w:sz w:val="24"/>
          <w:szCs w:val="24"/>
          <w:lang w:val="en-US"/>
        </w:rPr>
        <w:t>Heidelberg. 1818.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4BB">
        <w:rPr>
          <w:rFonts w:ascii="Times New Roman" w:hAnsi="Times New Roman"/>
          <w:i/>
          <w:sz w:val="24"/>
          <w:szCs w:val="24"/>
          <w:lang w:val="de-DE"/>
        </w:rPr>
        <w:t>Görres J.</w:t>
      </w:r>
      <w:r w:rsidRPr="009724BB">
        <w:rPr>
          <w:rFonts w:ascii="Times New Roman" w:hAnsi="Times New Roman"/>
          <w:sz w:val="24"/>
          <w:szCs w:val="24"/>
          <w:lang w:val="de-DE"/>
        </w:rPr>
        <w:t xml:space="preserve"> Mythengeschichte der asiatischen welt. </w:t>
      </w:r>
      <w:r w:rsidRPr="00304AAA">
        <w:rPr>
          <w:rFonts w:ascii="Times New Roman" w:hAnsi="Times New Roman"/>
          <w:sz w:val="24"/>
          <w:szCs w:val="24"/>
          <w:lang w:val="en-US"/>
        </w:rPr>
        <w:t>2 Bde. Heidelberg. 1810.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4BB">
        <w:rPr>
          <w:rFonts w:ascii="Times New Roman" w:hAnsi="Times New Roman"/>
          <w:i/>
          <w:sz w:val="24"/>
          <w:szCs w:val="24"/>
          <w:lang w:val="de-DE"/>
        </w:rPr>
        <w:t>Howald E</w:t>
      </w:r>
      <w:r w:rsidRPr="009724BB">
        <w:rPr>
          <w:rFonts w:ascii="Times New Roman" w:hAnsi="Times New Roman"/>
          <w:sz w:val="24"/>
          <w:szCs w:val="24"/>
          <w:lang w:val="de-DE"/>
        </w:rPr>
        <w:t xml:space="preserve">. Der Kampf um Creuzers Symbolik. </w:t>
      </w:r>
      <w:r w:rsidRPr="00304AAA">
        <w:rPr>
          <w:rFonts w:ascii="Times New Roman" w:hAnsi="Times New Roman"/>
          <w:sz w:val="24"/>
          <w:szCs w:val="24"/>
          <w:lang w:val="en-US"/>
        </w:rPr>
        <w:t>Tübingen. 1926.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4BB">
        <w:rPr>
          <w:rFonts w:ascii="Times New Roman" w:hAnsi="Times New Roman"/>
          <w:i/>
          <w:sz w:val="24"/>
          <w:szCs w:val="24"/>
          <w:lang w:val="de-DE"/>
        </w:rPr>
        <w:t>Jamme Ch</w:t>
      </w:r>
      <w:r w:rsidRPr="009724BB">
        <w:rPr>
          <w:rFonts w:ascii="Times New Roman" w:hAnsi="Times New Roman"/>
          <w:sz w:val="24"/>
          <w:szCs w:val="24"/>
          <w:lang w:val="de-DE"/>
        </w:rPr>
        <w:t xml:space="preserve">. Gott an hat ein Gewand: Grenzen und Perspektiven philosophischer Mythos-Theorien der Gegenwart. </w:t>
      </w:r>
      <w:r w:rsidRPr="00304AAA">
        <w:rPr>
          <w:rFonts w:ascii="Times New Roman" w:hAnsi="Times New Roman"/>
          <w:sz w:val="24"/>
          <w:szCs w:val="24"/>
          <w:lang w:val="en-US"/>
        </w:rPr>
        <w:t>Frakfurt a.M.: Suhrkamp, 1991.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4BB">
        <w:rPr>
          <w:rFonts w:ascii="Times New Roman" w:hAnsi="Times New Roman"/>
          <w:i/>
          <w:sz w:val="24"/>
          <w:szCs w:val="24"/>
          <w:lang w:val="de-DE"/>
        </w:rPr>
        <w:t>Voß J.H.</w:t>
      </w:r>
      <w:r w:rsidRPr="009724BB">
        <w:rPr>
          <w:rFonts w:ascii="Times New Roman" w:hAnsi="Times New Roman"/>
          <w:sz w:val="24"/>
          <w:szCs w:val="24"/>
          <w:lang w:val="de-DE"/>
        </w:rPr>
        <w:t xml:space="preserve"> Antisymbolik. Stuttgart. </w:t>
      </w:r>
      <w:r w:rsidRPr="00304AAA">
        <w:rPr>
          <w:rFonts w:ascii="Times New Roman" w:hAnsi="Times New Roman"/>
          <w:sz w:val="24"/>
          <w:szCs w:val="24"/>
          <w:lang w:val="en-US"/>
        </w:rPr>
        <w:t>1824.</w:t>
      </w:r>
    </w:p>
    <w:p w:rsidR="00B2237F" w:rsidRPr="00304AAA" w:rsidRDefault="00B2237F" w:rsidP="00B22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4BB">
        <w:rPr>
          <w:rFonts w:ascii="Times New Roman" w:hAnsi="Times New Roman"/>
          <w:i/>
          <w:sz w:val="24"/>
          <w:szCs w:val="24"/>
          <w:lang w:val="de-DE"/>
        </w:rPr>
        <w:lastRenderedPageBreak/>
        <w:t>Voß J.H.</w:t>
      </w:r>
      <w:r w:rsidRPr="009724BB">
        <w:rPr>
          <w:rFonts w:ascii="Times New Roman" w:hAnsi="Times New Roman"/>
          <w:sz w:val="24"/>
          <w:szCs w:val="24"/>
          <w:lang w:val="de-DE"/>
        </w:rPr>
        <w:t xml:space="preserve"> Antisymbolik. Zweiter Theil. </w:t>
      </w:r>
      <w:r w:rsidRPr="00304AAA">
        <w:rPr>
          <w:rFonts w:ascii="Times New Roman" w:hAnsi="Times New Roman"/>
          <w:sz w:val="24"/>
          <w:szCs w:val="24"/>
          <w:lang w:val="en-US"/>
        </w:rPr>
        <w:t>Stuttgart. 1826.</w:t>
      </w:r>
    </w:p>
    <w:p w:rsidR="00170A03" w:rsidRDefault="00170A03">
      <w:bookmarkStart w:id="0" w:name="_GoBack"/>
      <w:bookmarkEnd w:id="0"/>
    </w:p>
    <w:sectPr w:rsidR="00170A03" w:rsidSect="007E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8A" w:rsidRDefault="0009118A" w:rsidP="00B2237F">
      <w:pPr>
        <w:spacing w:after="0" w:line="240" w:lineRule="auto"/>
      </w:pPr>
      <w:r>
        <w:separator/>
      </w:r>
    </w:p>
  </w:endnote>
  <w:endnote w:type="continuationSeparator" w:id="0">
    <w:p w:rsidR="0009118A" w:rsidRDefault="0009118A" w:rsidP="00B2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8A" w:rsidRDefault="0009118A" w:rsidP="00B2237F">
      <w:pPr>
        <w:spacing w:after="0" w:line="240" w:lineRule="auto"/>
      </w:pPr>
      <w:r>
        <w:separator/>
      </w:r>
    </w:p>
  </w:footnote>
  <w:footnote w:type="continuationSeparator" w:id="0">
    <w:p w:rsidR="0009118A" w:rsidRDefault="0009118A" w:rsidP="00B2237F">
      <w:pPr>
        <w:spacing w:after="0" w:line="240" w:lineRule="auto"/>
      </w:pPr>
      <w:r>
        <w:continuationSeparator/>
      </w:r>
    </w:p>
  </w:footnote>
  <w:footnote w:id="1">
    <w:p w:rsidR="00B2237F" w:rsidRPr="00E24B0A" w:rsidRDefault="00B2237F" w:rsidP="00B2237F">
      <w:pPr>
        <w:pStyle w:val="a3"/>
        <w:jc w:val="both"/>
      </w:pPr>
      <w:r w:rsidRPr="00304AAA">
        <w:rPr>
          <w:rStyle w:val="a5"/>
          <w:rFonts w:ascii="Times New Roman" w:hAnsi="Times New Roman"/>
        </w:rPr>
        <w:footnoteRef/>
      </w:r>
      <w:r w:rsidRPr="00304AAA">
        <w:rPr>
          <w:rFonts w:ascii="Times New Roman" w:hAnsi="Times New Roman"/>
        </w:rPr>
        <w:t xml:space="preserve"> Свое знакомство и приверженность идеям Гёрреса Крейцер продемонстрировал, включив в текст первого издания первого тома «Символики …» в качестве эпиграфа обширный фрагмент из работы Гёрреса «Мифическая история азиатского мира».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D0B"/>
    <w:multiLevelType w:val="hybridMultilevel"/>
    <w:tmpl w:val="288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D7"/>
    <w:rsid w:val="0009118A"/>
    <w:rsid w:val="00170A03"/>
    <w:rsid w:val="005810CB"/>
    <w:rsid w:val="007E6AFB"/>
    <w:rsid w:val="00B2237F"/>
    <w:rsid w:val="00D238D7"/>
    <w:rsid w:val="00F174EB"/>
    <w:rsid w:val="00F9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3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37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22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iashala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Shalaeva</dc:creator>
  <cp:keywords/>
  <dc:description/>
  <cp:lastModifiedBy>user</cp:lastModifiedBy>
  <cp:revision>4</cp:revision>
  <dcterms:created xsi:type="dcterms:W3CDTF">2016-03-10T09:37:00Z</dcterms:created>
  <dcterms:modified xsi:type="dcterms:W3CDTF">2016-04-22T17:05:00Z</dcterms:modified>
</cp:coreProperties>
</file>