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D2" w:rsidRPr="00E42A09" w:rsidRDefault="000240D2" w:rsidP="000240D2">
      <w:pPr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>Сидорова Мария Алексеевна</w:t>
      </w:r>
    </w:p>
    <w:p w:rsidR="000240D2" w:rsidRPr="00E42A09" w:rsidRDefault="000240D2" w:rsidP="000240D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09">
        <w:rPr>
          <w:rFonts w:ascii="Times New Roman" w:hAnsi="Times New Roman" w:cs="Times New Roman"/>
          <w:sz w:val="24"/>
          <w:szCs w:val="24"/>
        </w:rPr>
        <w:t xml:space="preserve">       Аспирант школы философии факультета гуманитарных наук НИУ-ВШЭ (Москва).</w:t>
      </w:r>
    </w:p>
    <w:p w:rsidR="000240D2" w:rsidRDefault="000240D2" w:rsidP="003543AF">
      <w:pPr>
        <w:ind w:left="-284"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408F" w:rsidRPr="00D25F53" w:rsidRDefault="00476154" w:rsidP="003543AF">
      <w:pPr>
        <w:ind w:left="-284"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3AF">
        <w:rPr>
          <w:rFonts w:ascii="Times New Roman" w:hAnsi="Times New Roman" w:cs="Times New Roman"/>
          <w:b/>
          <w:i/>
          <w:sz w:val="24"/>
          <w:szCs w:val="24"/>
        </w:rPr>
        <w:t xml:space="preserve">Революция как судьба истории: противоречие </w:t>
      </w:r>
      <w:r w:rsidR="00D25F53">
        <w:rPr>
          <w:rFonts w:ascii="Times New Roman" w:hAnsi="Times New Roman" w:cs="Times New Roman"/>
          <w:b/>
          <w:i/>
          <w:sz w:val="24"/>
          <w:szCs w:val="24"/>
        </w:rPr>
        <w:t xml:space="preserve">и единство </w:t>
      </w:r>
      <w:r w:rsidRPr="003543AF">
        <w:rPr>
          <w:rFonts w:ascii="Times New Roman" w:hAnsi="Times New Roman" w:cs="Times New Roman"/>
          <w:b/>
          <w:i/>
          <w:sz w:val="24"/>
          <w:szCs w:val="24"/>
        </w:rPr>
        <w:t>подходов</w:t>
      </w:r>
      <w:r w:rsidR="00D25F53">
        <w:rPr>
          <w:rFonts w:ascii="Times New Roman" w:hAnsi="Times New Roman" w:cs="Times New Roman"/>
          <w:b/>
          <w:i/>
          <w:sz w:val="24"/>
          <w:szCs w:val="24"/>
        </w:rPr>
        <w:t xml:space="preserve"> в русской философской мысли</w:t>
      </w:r>
    </w:p>
    <w:p w:rsidR="003543AF" w:rsidRPr="000240D2" w:rsidRDefault="00D25F53" w:rsidP="003543AF">
      <w:pPr>
        <w:ind w:left="-284"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Тезисы доклада</w:t>
      </w:r>
    </w:p>
    <w:p w:rsidR="00D412B8" w:rsidRPr="003543AF" w:rsidRDefault="00445BD6" w:rsidP="003543A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AF">
        <w:rPr>
          <w:rFonts w:ascii="Times New Roman" w:hAnsi="Times New Roman" w:cs="Times New Roman"/>
          <w:sz w:val="24"/>
          <w:szCs w:val="24"/>
        </w:rPr>
        <w:t xml:space="preserve"> </w:t>
      </w:r>
      <w:r w:rsidR="0082523F" w:rsidRPr="003543AF">
        <w:rPr>
          <w:rFonts w:ascii="Times New Roman" w:hAnsi="Times New Roman" w:cs="Times New Roman"/>
          <w:sz w:val="24"/>
          <w:szCs w:val="24"/>
        </w:rPr>
        <w:t xml:space="preserve">Революция 1917 года анализируется в русской философской мысли первой половины двадцатого столетия с двух противоречивых позиций: с точки зрения марксистской теории и с точки зрения религиозной философии. Однако противоположные установки </w:t>
      </w:r>
      <w:r w:rsidR="00D47ACC">
        <w:rPr>
          <w:rFonts w:ascii="Times New Roman" w:hAnsi="Times New Roman" w:cs="Times New Roman"/>
          <w:sz w:val="24"/>
          <w:szCs w:val="24"/>
        </w:rPr>
        <w:t>не исключают общие контексты подходов</w:t>
      </w:r>
      <w:r w:rsidR="00D4620F" w:rsidRPr="003543AF">
        <w:rPr>
          <w:rFonts w:ascii="Times New Roman" w:hAnsi="Times New Roman" w:cs="Times New Roman"/>
          <w:sz w:val="24"/>
          <w:szCs w:val="24"/>
        </w:rPr>
        <w:t xml:space="preserve"> </w:t>
      </w:r>
      <w:r w:rsidR="0082523F" w:rsidRPr="003543AF">
        <w:rPr>
          <w:rFonts w:ascii="Times New Roman" w:hAnsi="Times New Roman" w:cs="Times New Roman"/>
          <w:sz w:val="24"/>
          <w:szCs w:val="24"/>
        </w:rPr>
        <w:t xml:space="preserve">сторонников идеализма и материализма </w:t>
      </w:r>
      <w:r w:rsidR="00D47ACC">
        <w:rPr>
          <w:rFonts w:ascii="Times New Roman" w:hAnsi="Times New Roman" w:cs="Times New Roman"/>
          <w:sz w:val="24"/>
          <w:szCs w:val="24"/>
        </w:rPr>
        <w:t>к анализу Р</w:t>
      </w:r>
      <w:r w:rsidR="00D4620F" w:rsidRPr="003543AF">
        <w:rPr>
          <w:rFonts w:ascii="Times New Roman" w:hAnsi="Times New Roman" w:cs="Times New Roman"/>
          <w:sz w:val="24"/>
          <w:szCs w:val="24"/>
        </w:rPr>
        <w:t xml:space="preserve">усской </w:t>
      </w:r>
      <w:r w:rsidR="0082523F" w:rsidRPr="003543AF">
        <w:rPr>
          <w:rFonts w:ascii="Times New Roman" w:hAnsi="Times New Roman" w:cs="Times New Roman"/>
          <w:sz w:val="24"/>
          <w:szCs w:val="24"/>
        </w:rPr>
        <w:t>революции</w:t>
      </w:r>
      <w:r w:rsidR="00D4620F" w:rsidRPr="003543AF">
        <w:rPr>
          <w:rFonts w:ascii="Times New Roman" w:hAnsi="Times New Roman" w:cs="Times New Roman"/>
          <w:sz w:val="24"/>
          <w:szCs w:val="24"/>
        </w:rPr>
        <w:t xml:space="preserve">. </w:t>
      </w:r>
      <w:r w:rsidR="00D47ACC">
        <w:rPr>
          <w:rFonts w:ascii="Times New Roman" w:hAnsi="Times New Roman" w:cs="Times New Roman"/>
          <w:sz w:val="24"/>
          <w:szCs w:val="24"/>
        </w:rPr>
        <w:t xml:space="preserve">Им являются </w:t>
      </w:r>
      <w:r w:rsidR="00B95BF8" w:rsidRPr="003543AF">
        <w:rPr>
          <w:rFonts w:ascii="Times New Roman" w:hAnsi="Times New Roman" w:cs="Times New Roman"/>
          <w:sz w:val="24"/>
          <w:szCs w:val="24"/>
        </w:rPr>
        <w:t xml:space="preserve">причастность к традициям «национального мышления» </w:t>
      </w:r>
      <w:r w:rsidR="00D4620F" w:rsidRPr="003543AF">
        <w:rPr>
          <w:rFonts w:ascii="Times New Roman" w:hAnsi="Times New Roman" w:cs="Times New Roman"/>
          <w:sz w:val="24"/>
          <w:szCs w:val="24"/>
        </w:rPr>
        <w:t xml:space="preserve">и приверженность гегелевскому пониманию истории. </w:t>
      </w:r>
      <w:r w:rsidR="00D412B8" w:rsidRPr="003543AF">
        <w:rPr>
          <w:rFonts w:ascii="Times New Roman" w:hAnsi="Times New Roman" w:cs="Times New Roman"/>
          <w:sz w:val="24"/>
          <w:szCs w:val="24"/>
        </w:rPr>
        <w:t>Указанные общие контексты проявляются в описании</w:t>
      </w:r>
      <w:r w:rsidR="00D47ACC">
        <w:rPr>
          <w:rFonts w:ascii="Times New Roman" w:hAnsi="Times New Roman" w:cs="Times New Roman"/>
          <w:sz w:val="24"/>
          <w:szCs w:val="24"/>
        </w:rPr>
        <w:t xml:space="preserve"> революции как </w:t>
      </w:r>
      <w:r w:rsidR="00D412B8" w:rsidRPr="003543AF">
        <w:rPr>
          <w:rFonts w:ascii="Times New Roman" w:hAnsi="Times New Roman" w:cs="Times New Roman"/>
          <w:sz w:val="24"/>
          <w:szCs w:val="24"/>
        </w:rPr>
        <w:t xml:space="preserve">судьбы истории. </w:t>
      </w:r>
    </w:p>
    <w:p w:rsidR="0019100A" w:rsidRPr="003543AF" w:rsidRDefault="0019100A" w:rsidP="003543A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AF">
        <w:rPr>
          <w:rFonts w:ascii="Times New Roman" w:hAnsi="Times New Roman" w:cs="Times New Roman"/>
          <w:sz w:val="24"/>
          <w:szCs w:val="24"/>
        </w:rPr>
        <w:t>На примере осмысления революции в работах В. И. Ленина, Троцкого и Н. Бердяева планируется раскрыть общие и отличительные аспекты определен</w:t>
      </w:r>
      <w:r w:rsidR="00B95BF8" w:rsidRPr="003543AF">
        <w:rPr>
          <w:rFonts w:ascii="Times New Roman" w:hAnsi="Times New Roman" w:cs="Times New Roman"/>
          <w:sz w:val="24"/>
          <w:szCs w:val="24"/>
        </w:rPr>
        <w:t>ий революции как судьбы истории в религиозной и марксистской отечественной мысли. Также планируется рассмотреть традицию «национального мышления» как основу для их сопоставления.</w:t>
      </w:r>
    </w:p>
    <w:p w:rsidR="00476154" w:rsidRPr="003543AF" w:rsidRDefault="00D412B8" w:rsidP="003543A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AF">
        <w:rPr>
          <w:rFonts w:ascii="Times New Roman" w:hAnsi="Times New Roman" w:cs="Times New Roman"/>
          <w:sz w:val="24"/>
          <w:szCs w:val="24"/>
        </w:rPr>
        <w:t xml:space="preserve">Сторонники марксистских взглядов понимают революцию как судьбу в значении исторической необходимости. </w:t>
      </w:r>
      <w:r w:rsidR="005A6AA6" w:rsidRPr="003543AF">
        <w:rPr>
          <w:rFonts w:ascii="Times New Roman" w:hAnsi="Times New Roman" w:cs="Times New Roman"/>
          <w:sz w:val="24"/>
          <w:szCs w:val="24"/>
        </w:rPr>
        <w:t xml:space="preserve">С их точки зрения, революция </w:t>
      </w:r>
      <w:r w:rsidR="008C5C6E" w:rsidRPr="003543AF">
        <w:rPr>
          <w:rFonts w:ascii="Times New Roman" w:hAnsi="Times New Roman" w:cs="Times New Roman"/>
          <w:sz w:val="24"/>
          <w:szCs w:val="24"/>
        </w:rPr>
        <w:t xml:space="preserve">1917 года </w:t>
      </w:r>
      <w:r w:rsidR="005A6AA6" w:rsidRPr="003543AF">
        <w:rPr>
          <w:rFonts w:ascii="Times New Roman" w:hAnsi="Times New Roman" w:cs="Times New Roman"/>
          <w:sz w:val="24"/>
          <w:szCs w:val="24"/>
        </w:rPr>
        <w:t>является событием, разрушающим социальные пережитки  прошлого во имя создания качественно нового в экономической и политической жизни общества. Р</w:t>
      </w:r>
      <w:r w:rsidR="008C5C6E" w:rsidRPr="003543AF">
        <w:rPr>
          <w:rFonts w:ascii="Times New Roman" w:hAnsi="Times New Roman" w:cs="Times New Roman"/>
          <w:sz w:val="24"/>
          <w:szCs w:val="24"/>
        </w:rPr>
        <w:t>усская р</w:t>
      </w:r>
      <w:r w:rsidR="005A6AA6" w:rsidRPr="003543AF">
        <w:rPr>
          <w:rFonts w:ascii="Times New Roman" w:hAnsi="Times New Roman" w:cs="Times New Roman"/>
          <w:sz w:val="24"/>
          <w:szCs w:val="24"/>
        </w:rPr>
        <w:t xml:space="preserve">еволюция оценивается </w:t>
      </w:r>
      <w:r w:rsidR="008C5C6E" w:rsidRPr="003543AF">
        <w:rPr>
          <w:rFonts w:ascii="Times New Roman" w:hAnsi="Times New Roman" w:cs="Times New Roman"/>
          <w:sz w:val="24"/>
          <w:szCs w:val="24"/>
        </w:rPr>
        <w:t xml:space="preserve">ими </w:t>
      </w:r>
      <w:r w:rsidR="005A6AA6" w:rsidRPr="003543AF">
        <w:rPr>
          <w:rFonts w:ascii="Times New Roman" w:hAnsi="Times New Roman" w:cs="Times New Roman"/>
          <w:sz w:val="24"/>
          <w:szCs w:val="24"/>
        </w:rPr>
        <w:t xml:space="preserve">позитивно, рассматривается в значении исторического вызова социуму, производительным отношениям. </w:t>
      </w:r>
      <w:r w:rsidR="008C5C6E" w:rsidRPr="003543AF">
        <w:rPr>
          <w:rFonts w:ascii="Times New Roman" w:hAnsi="Times New Roman" w:cs="Times New Roman"/>
          <w:sz w:val="24"/>
          <w:szCs w:val="24"/>
        </w:rPr>
        <w:t>Насилие как средство революции оправдывается русскими марксистами логикой исторической необходимости: революция и её насильственные методы неизбежны потому, что исторически необходимы.</w:t>
      </w:r>
    </w:p>
    <w:p w:rsidR="008C5C6E" w:rsidRPr="003543AF" w:rsidRDefault="008C5C6E" w:rsidP="003543A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AF">
        <w:rPr>
          <w:rFonts w:ascii="Times New Roman" w:hAnsi="Times New Roman" w:cs="Times New Roman"/>
          <w:sz w:val="24"/>
          <w:szCs w:val="24"/>
        </w:rPr>
        <w:t>Представители русской религиозной философии оценивают революцию 1917 года в негативных и пессимистических контекстах.  Однако некоторые из них тоже обращаются к образу судьбы при описании смы</w:t>
      </w:r>
      <w:r w:rsidR="0025378D" w:rsidRPr="003543AF">
        <w:rPr>
          <w:rFonts w:ascii="Times New Roman" w:hAnsi="Times New Roman" w:cs="Times New Roman"/>
          <w:sz w:val="24"/>
          <w:szCs w:val="24"/>
        </w:rPr>
        <w:t xml:space="preserve">сла и значения революции. Так, например, Н. Бердяев </w:t>
      </w:r>
      <w:r w:rsidRPr="003543AF">
        <w:rPr>
          <w:rFonts w:ascii="Times New Roman" w:hAnsi="Times New Roman" w:cs="Times New Roman"/>
          <w:sz w:val="24"/>
          <w:szCs w:val="24"/>
        </w:rPr>
        <w:t xml:space="preserve"> </w:t>
      </w:r>
      <w:r w:rsidR="0025378D" w:rsidRPr="003543AF">
        <w:rPr>
          <w:rFonts w:ascii="Times New Roman" w:hAnsi="Times New Roman" w:cs="Times New Roman"/>
          <w:sz w:val="24"/>
          <w:szCs w:val="24"/>
        </w:rPr>
        <w:t>определяет революцию как рок истории, неотвратимую судьбу. Судьбоносно</w:t>
      </w:r>
      <w:r w:rsidR="003543AF" w:rsidRPr="003543AF">
        <w:rPr>
          <w:rFonts w:ascii="Times New Roman" w:hAnsi="Times New Roman" w:cs="Times New Roman"/>
          <w:sz w:val="24"/>
          <w:szCs w:val="24"/>
        </w:rPr>
        <w:t>сть также</w:t>
      </w:r>
      <w:r w:rsidR="0025378D" w:rsidRPr="003543AF">
        <w:rPr>
          <w:rFonts w:ascii="Times New Roman" w:hAnsi="Times New Roman" w:cs="Times New Roman"/>
          <w:sz w:val="24"/>
          <w:szCs w:val="24"/>
        </w:rPr>
        <w:t xml:space="preserve"> применяется им для оправдания революции, но уже не с позиции экономической жизни, а с точки зрения христианского религиозного мировоззрения.</w:t>
      </w:r>
      <w:r w:rsidR="003543AF" w:rsidRPr="003543AF">
        <w:rPr>
          <w:rFonts w:ascii="Times New Roman" w:hAnsi="Times New Roman" w:cs="Times New Roman"/>
          <w:sz w:val="24"/>
          <w:szCs w:val="24"/>
        </w:rPr>
        <w:t xml:space="preserve"> По Бердяеву</w:t>
      </w:r>
      <w:r w:rsidR="0025378D" w:rsidRPr="003543AF">
        <w:rPr>
          <w:rFonts w:ascii="Times New Roman" w:hAnsi="Times New Roman" w:cs="Times New Roman"/>
          <w:sz w:val="24"/>
          <w:szCs w:val="24"/>
        </w:rPr>
        <w:t xml:space="preserve">, </w:t>
      </w:r>
      <w:r w:rsidR="00674A3D">
        <w:rPr>
          <w:rFonts w:ascii="Times New Roman" w:hAnsi="Times New Roman" w:cs="Times New Roman"/>
          <w:sz w:val="24"/>
          <w:szCs w:val="24"/>
        </w:rPr>
        <w:t xml:space="preserve">революция </w:t>
      </w:r>
      <w:r w:rsidR="0025378D" w:rsidRPr="003543AF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674A3D">
        <w:rPr>
          <w:rFonts w:ascii="Times New Roman" w:hAnsi="Times New Roman" w:cs="Times New Roman"/>
          <w:sz w:val="24"/>
          <w:szCs w:val="24"/>
        </w:rPr>
        <w:t xml:space="preserve">для христиан </w:t>
      </w:r>
      <w:r w:rsidR="0025378D" w:rsidRPr="003543AF">
        <w:rPr>
          <w:rFonts w:ascii="Times New Roman" w:hAnsi="Times New Roman" w:cs="Times New Roman"/>
          <w:sz w:val="24"/>
          <w:szCs w:val="24"/>
        </w:rPr>
        <w:t>вызовом и напоминанием о не</w:t>
      </w:r>
      <w:r w:rsidR="003543AF" w:rsidRPr="003543AF">
        <w:rPr>
          <w:rFonts w:ascii="Times New Roman" w:hAnsi="Times New Roman" w:cs="Times New Roman"/>
          <w:sz w:val="24"/>
          <w:szCs w:val="24"/>
        </w:rPr>
        <w:t>осуществимой правде. Согласно его теории</w:t>
      </w:r>
      <w:r w:rsidR="0025378D" w:rsidRPr="003543AF">
        <w:rPr>
          <w:rFonts w:ascii="Times New Roman" w:hAnsi="Times New Roman" w:cs="Times New Roman"/>
          <w:sz w:val="24"/>
          <w:szCs w:val="24"/>
        </w:rPr>
        <w:t xml:space="preserve">, принятие революции есть и принятие истории, её трагического смысла. </w:t>
      </w:r>
    </w:p>
    <w:p w:rsidR="00D4620F" w:rsidRPr="003543AF" w:rsidRDefault="00E850AC" w:rsidP="003543A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AF">
        <w:rPr>
          <w:rFonts w:ascii="Times New Roman" w:hAnsi="Times New Roman" w:cs="Times New Roman"/>
          <w:sz w:val="24"/>
          <w:szCs w:val="24"/>
        </w:rPr>
        <w:t xml:space="preserve">Понятие судьбы </w:t>
      </w:r>
      <w:proofErr w:type="gramStart"/>
      <w:r w:rsidRPr="003543AF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="003543AF" w:rsidRPr="003543AF">
        <w:rPr>
          <w:rFonts w:ascii="Times New Roman" w:hAnsi="Times New Roman" w:cs="Times New Roman"/>
          <w:sz w:val="24"/>
          <w:szCs w:val="24"/>
        </w:rPr>
        <w:t xml:space="preserve"> как в марксистской, </w:t>
      </w:r>
      <w:r w:rsidR="0019100A" w:rsidRPr="003543AF">
        <w:rPr>
          <w:rFonts w:ascii="Times New Roman" w:hAnsi="Times New Roman" w:cs="Times New Roman"/>
          <w:sz w:val="24"/>
          <w:szCs w:val="24"/>
        </w:rPr>
        <w:t xml:space="preserve">так и в религиозной русской философской мысли </w:t>
      </w:r>
      <w:r w:rsidRPr="003543AF">
        <w:rPr>
          <w:rFonts w:ascii="Times New Roman" w:hAnsi="Times New Roman" w:cs="Times New Roman"/>
          <w:sz w:val="24"/>
          <w:szCs w:val="24"/>
        </w:rPr>
        <w:t xml:space="preserve">конструируется во многом на основе </w:t>
      </w:r>
      <w:r w:rsidR="000A2D7C" w:rsidRPr="003543AF">
        <w:rPr>
          <w:rFonts w:ascii="Times New Roman" w:hAnsi="Times New Roman" w:cs="Times New Roman"/>
          <w:sz w:val="24"/>
          <w:szCs w:val="24"/>
        </w:rPr>
        <w:t xml:space="preserve">переосмысления философии истории Гегеля. Стоит отметить, что явное или скрытое обращение к гегелевским понятиям становится традицией для </w:t>
      </w:r>
      <w:r w:rsidR="0019100A" w:rsidRPr="003543AF">
        <w:rPr>
          <w:rFonts w:ascii="Times New Roman" w:hAnsi="Times New Roman" w:cs="Times New Roman"/>
          <w:sz w:val="24"/>
          <w:szCs w:val="24"/>
        </w:rPr>
        <w:t>русской философии</w:t>
      </w:r>
      <w:r w:rsidR="000A2D7C" w:rsidRPr="003543AF">
        <w:rPr>
          <w:rFonts w:ascii="Times New Roman" w:hAnsi="Times New Roman" w:cs="Times New Roman"/>
          <w:sz w:val="24"/>
          <w:szCs w:val="24"/>
        </w:rPr>
        <w:t xml:space="preserve"> уже в девятнадцатом веке. В двадцатом столетии представ</w:t>
      </w:r>
      <w:r w:rsidR="007A4182">
        <w:rPr>
          <w:rFonts w:ascii="Times New Roman" w:hAnsi="Times New Roman" w:cs="Times New Roman"/>
          <w:sz w:val="24"/>
          <w:szCs w:val="24"/>
        </w:rPr>
        <w:t>ление о революции как о судьбе исторического процесса также</w:t>
      </w:r>
      <w:r w:rsidR="000A2D7C" w:rsidRPr="003543AF">
        <w:rPr>
          <w:rFonts w:ascii="Times New Roman" w:hAnsi="Times New Roman" w:cs="Times New Roman"/>
          <w:sz w:val="24"/>
          <w:szCs w:val="24"/>
        </w:rPr>
        <w:t xml:space="preserve"> содержит в себе логику гегелевского понятия </w:t>
      </w:r>
      <w:r w:rsidR="0019100A" w:rsidRPr="003543AF">
        <w:rPr>
          <w:rFonts w:ascii="Times New Roman" w:hAnsi="Times New Roman" w:cs="Times New Roman"/>
          <w:sz w:val="24"/>
          <w:szCs w:val="24"/>
        </w:rPr>
        <w:t>истории.</w:t>
      </w:r>
    </w:p>
    <w:p w:rsidR="00811535" w:rsidRPr="003543AF" w:rsidRDefault="007A4182" w:rsidP="003543A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19100A" w:rsidRPr="003543AF">
        <w:rPr>
          <w:rFonts w:ascii="Times New Roman" w:hAnsi="Times New Roman" w:cs="Times New Roman"/>
          <w:sz w:val="24"/>
          <w:szCs w:val="24"/>
        </w:rPr>
        <w:t xml:space="preserve">философии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19100A" w:rsidRPr="003543AF">
        <w:rPr>
          <w:rFonts w:ascii="Times New Roman" w:hAnsi="Times New Roman" w:cs="Times New Roman"/>
          <w:sz w:val="24"/>
          <w:szCs w:val="24"/>
        </w:rPr>
        <w:t xml:space="preserve">Гегеля отечественных мыслителей разного толка объединяет причастность к одному </w:t>
      </w:r>
      <w:r w:rsidR="00811535" w:rsidRPr="003543AF">
        <w:rPr>
          <w:rFonts w:ascii="Times New Roman" w:hAnsi="Times New Roman" w:cs="Times New Roman"/>
          <w:sz w:val="24"/>
          <w:szCs w:val="24"/>
        </w:rPr>
        <w:t xml:space="preserve">национальному мировоззрению. </w:t>
      </w:r>
      <w:r w:rsidR="0019100A" w:rsidRPr="003543AF">
        <w:rPr>
          <w:rFonts w:ascii="Times New Roman" w:hAnsi="Times New Roman" w:cs="Times New Roman"/>
          <w:sz w:val="24"/>
          <w:szCs w:val="24"/>
        </w:rPr>
        <w:t xml:space="preserve">Как замечает Н. Бердяев, и сторонники марксизма являются носителями </w:t>
      </w:r>
      <w:r w:rsidR="00811535" w:rsidRPr="003543AF">
        <w:rPr>
          <w:rFonts w:ascii="Times New Roman" w:hAnsi="Times New Roman" w:cs="Times New Roman"/>
          <w:sz w:val="24"/>
          <w:szCs w:val="24"/>
        </w:rPr>
        <w:t>русского мышления. Одним из методов осмысления феномена русской революции становится в его философии социально-психологический портрет её вождя. Бердяев утверждает, что «Ленин был типически русский человек», воплотивший в своем миросозерцании характерные черты русского мышления.</w:t>
      </w:r>
    </w:p>
    <w:p w:rsidR="00811535" w:rsidRDefault="00B95BF8" w:rsidP="003543A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AF">
        <w:rPr>
          <w:rFonts w:ascii="Times New Roman" w:hAnsi="Times New Roman" w:cs="Times New Roman"/>
          <w:sz w:val="24"/>
          <w:szCs w:val="24"/>
        </w:rPr>
        <w:lastRenderedPageBreak/>
        <w:t>На наш взгляд, спецификой</w:t>
      </w:r>
      <w:r w:rsidR="00811535" w:rsidRPr="003543AF">
        <w:rPr>
          <w:rFonts w:ascii="Times New Roman" w:hAnsi="Times New Roman" w:cs="Times New Roman"/>
          <w:sz w:val="24"/>
          <w:szCs w:val="24"/>
        </w:rPr>
        <w:t xml:space="preserve"> национального мышления </w:t>
      </w:r>
      <w:proofErr w:type="gramStart"/>
      <w:r w:rsidRPr="003543AF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3543AF">
        <w:rPr>
          <w:rFonts w:ascii="Times New Roman" w:hAnsi="Times New Roman" w:cs="Times New Roman"/>
          <w:sz w:val="24"/>
          <w:szCs w:val="24"/>
        </w:rPr>
        <w:t xml:space="preserve"> и стремление отечественных мыслителей рассматривать революцию в качестве судьбы истории. </w:t>
      </w:r>
    </w:p>
    <w:p w:rsidR="00AA4EDD" w:rsidRPr="000240D2" w:rsidRDefault="00AA4EDD" w:rsidP="0013039B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EDD" w:rsidRPr="000240D2" w:rsidRDefault="00AA4EDD" w:rsidP="0013039B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563" w:rsidRPr="000240D2" w:rsidRDefault="00981563" w:rsidP="00024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1563" w:rsidRPr="000240D2" w:rsidSect="001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54"/>
    <w:rsid w:val="000240D2"/>
    <w:rsid w:val="000A2D7C"/>
    <w:rsid w:val="0013039B"/>
    <w:rsid w:val="0019100A"/>
    <w:rsid w:val="001D408F"/>
    <w:rsid w:val="0025378D"/>
    <w:rsid w:val="003543AF"/>
    <w:rsid w:val="003601C0"/>
    <w:rsid w:val="00445BD6"/>
    <w:rsid w:val="00476154"/>
    <w:rsid w:val="005A6AA6"/>
    <w:rsid w:val="00674A3D"/>
    <w:rsid w:val="007A4182"/>
    <w:rsid w:val="00811535"/>
    <w:rsid w:val="0082523F"/>
    <w:rsid w:val="00880D85"/>
    <w:rsid w:val="008C5C6E"/>
    <w:rsid w:val="00975F63"/>
    <w:rsid w:val="00981563"/>
    <w:rsid w:val="00AA4EDD"/>
    <w:rsid w:val="00B40DB3"/>
    <w:rsid w:val="00B95BF8"/>
    <w:rsid w:val="00D25F53"/>
    <w:rsid w:val="00D412B8"/>
    <w:rsid w:val="00D4620F"/>
    <w:rsid w:val="00D47ACC"/>
    <w:rsid w:val="00E850AC"/>
    <w:rsid w:val="00F2451B"/>
    <w:rsid w:val="00F4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25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3</cp:revision>
  <dcterms:created xsi:type="dcterms:W3CDTF">2016-03-25T08:00:00Z</dcterms:created>
  <dcterms:modified xsi:type="dcterms:W3CDTF">2016-04-22T15:54:00Z</dcterms:modified>
</cp:coreProperties>
</file>