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1D" w:rsidRDefault="003E411D" w:rsidP="0097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</w:t>
      </w:r>
      <w:r w:rsidRPr="003E4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ципы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политической</w:t>
      </w:r>
      <w:r w:rsidRPr="003E4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ф</w:t>
      </w:r>
      <w:r w:rsidR="001B4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илософии итальянского фашизма.</w:t>
      </w:r>
    </w:p>
    <w:p w:rsidR="003E411D" w:rsidRDefault="003E411D" w:rsidP="0097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Подход </w:t>
      </w:r>
      <w:r w:rsidRPr="003E4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Альфредо Рокко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86B68" w:rsidRDefault="0097066C" w:rsidP="00E86B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2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Моисеев Дмитрий Сергеевич</w:t>
      </w:r>
      <w:r w:rsidRPr="00712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Аспирант </w:t>
      </w:r>
      <w:r w:rsidR="003E4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четвёртого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обучения</w:t>
      </w:r>
      <w:r w:rsidRPr="0071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bookmarkStart w:id="0" w:name="_GoBack"/>
      <w:r w:rsidRPr="00970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Национальный исследовательский университет «Высшая школа экономики»</w:t>
      </w:r>
      <w:r w:rsidRPr="0071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="007D4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факультет гуманитарных наук, Школа философии</w:t>
      </w:r>
      <w:r w:rsidRPr="0071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Москва, Россия</w:t>
      </w:r>
      <w:bookmarkEnd w:id="0"/>
      <w:r w:rsidRPr="0071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71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E–</w:t>
      </w:r>
      <w:proofErr w:type="spellStart"/>
      <w:r w:rsidRPr="0071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mail</w:t>
      </w:r>
      <w:proofErr w:type="spellEnd"/>
      <w:r w:rsidRPr="0071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E86B68" w:rsidRPr="00E124C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dmitry</w:t>
        </w:r>
        <w:r w:rsidR="00E86B68" w:rsidRPr="00E124C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r w:rsidR="00E86B68" w:rsidRPr="00E124C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s</w:t>
        </w:r>
        <w:r w:rsidR="00E86B68" w:rsidRPr="00E124C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r w:rsidR="00E86B68" w:rsidRPr="00E124C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moiseev</w:t>
        </w:r>
        <w:r w:rsidR="00E86B68" w:rsidRPr="00E124C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="00E86B68" w:rsidRPr="00E124C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gmail</w:t>
        </w:r>
        <w:r w:rsidR="00E86B68" w:rsidRPr="00E124C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r w:rsidR="00E86B68" w:rsidRPr="00E124C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com</w:t>
        </w:r>
      </w:hyperlink>
    </w:p>
    <w:p w:rsidR="0097066C" w:rsidRPr="00712C5E" w:rsidRDefault="0097066C" w:rsidP="00E86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411D" w:rsidRDefault="00973BFB" w:rsidP="003E411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Данный доклад посвящен </w:t>
      </w:r>
      <w:r w:rsidR="00100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анализу </w:t>
      </w:r>
      <w:r w:rsidR="003E4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ключевых принципов и политических устремлений итальянского фашизма в интерпретации юриста, министра юстиции фашистской Италии Альфредо Рокко. В работе «</w:t>
      </w:r>
      <w:r w:rsidR="003E411D" w:rsidRPr="003E4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Политическая доктрина фашизма</w:t>
      </w:r>
      <w:r w:rsidR="003E4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(1925) Рокко предпринята попытка осмысления ключевых доктринальных оснований фашистского режима, конструирования его политической философии.</w:t>
      </w:r>
    </w:p>
    <w:p w:rsidR="003E411D" w:rsidRDefault="009C60D1" w:rsidP="001B4FA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2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</w:t>
      </w:r>
      <w:r w:rsidR="003E4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нное исследование показало, что, согласно </w:t>
      </w:r>
      <w:r w:rsid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подходу</w:t>
      </w:r>
      <w:r w:rsidR="003E4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Рокко, фашизм </w:t>
      </w:r>
      <w:r w:rsid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</w:t>
      </w:r>
      <w:r w:rsidR="003E4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«прежде </w:t>
      </w:r>
      <w:proofErr w:type="gramStart"/>
      <w:r w:rsidR="003E4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</w:t>
      </w:r>
      <w:proofErr w:type="gramEnd"/>
      <w:r w:rsidR="003E4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действием», направленным против всей политической мысли и выведенных из неё политических формаций, так или иначе вдохновлённых эпохой Просвещения: либерализма, социализма, коммунизма. </w:t>
      </w:r>
      <w:proofErr w:type="gramStart"/>
      <w:r w:rsid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Представляя фашизм как «интегральную доктрину социального, противоположной либеральному о социалистическому атомизму», Рокко определяет теоретические подходы фашизма к ключевым проблемам политической теории: вопросам свободы, </w:t>
      </w:r>
      <w:r w:rsid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государственного управления и </w:t>
      </w:r>
      <w:r w:rsid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социальной справедливости.</w:t>
      </w:r>
      <w:proofErr w:type="gramEnd"/>
      <w:r w:rsid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точки зрения интеллектуальной истории, Рокко предпринимает попытку реконструкции альтернативной Просвещению линии мысли, приведшей к становлению фашизма: от римской государственной традиции к средневековым схоластам, от Н. Макиавелли к итальянским идеалистам эпохи Рисорджименто. </w:t>
      </w:r>
    </w:p>
    <w:p w:rsidR="001B4FA2" w:rsidRDefault="001B4FA2" w:rsidP="00973BF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интеллектуальные конструкты, разработанные А. Рокко, учтены Б. Муссолини и Д. Джентиле в «Доктрине фашизма» (1932).</w:t>
      </w:r>
    </w:p>
    <w:p w:rsidR="00BB3672" w:rsidRDefault="00BB3672" w:rsidP="00BB367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60D1" w:rsidRDefault="009C60D1" w:rsidP="00973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2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</w:p>
    <w:p w:rsidR="00BB3672" w:rsidRDefault="00BB3672" w:rsidP="00BF724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4FA2" w:rsidRDefault="001B4FA2" w:rsidP="00BF724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Альфредо Рокко (1875 – 1935</w:t>
      </w:r>
      <w:r w:rsidR="009C6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– итальянский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учёный и государственный деятель. </w:t>
      </w:r>
      <w:r w:rsidRP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Родом из Неаполя, Рокко в раннем возрасте достиг больших научных успехах на нивах коммерческого и финансового права. Уже в 24 он получил звание профессора права в </w:t>
      </w:r>
      <w:proofErr w:type="spellStart"/>
      <w:r w:rsidRP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Урбинском</w:t>
      </w:r>
      <w:proofErr w:type="spellEnd"/>
      <w:r w:rsidRP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университете, а в 38 – в Университете Падуи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1914 году Рокко вступил в Ассоциацию итальянских националистов </w:t>
      </w:r>
      <w:r w:rsidRP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ANI</w:t>
      </w:r>
      <w:r w:rsidRP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1921 году был избран в нижнюю палату итальянского парламента от националистической партии. В 1923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ANI</w:t>
      </w:r>
      <w:r w:rsidRPr="001B4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влилась в Национальную фашистскую партию Б. Муссолини. Рокко поддержал фашизм и в 1924 году был назначен </w:t>
      </w:r>
      <w:r w:rsidR="00244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председателем нижней палаты парламента. В период 1925 – 1932 годов занимал пост министра юстиции фашистской Италии, после чего был пожизненно назначен сенатором.</w:t>
      </w:r>
    </w:p>
    <w:p w:rsidR="002444E2" w:rsidRDefault="002444E2" w:rsidP="00BF724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 августа 1925 года Рокко выступил с лекцией в Перудже на тему «Политическая доктрина фашизма», которая была впоследствии опубликована. Лекция Рокко получила одобрение Б. Муссолини.</w:t>
      </w:r>
    </w:p>
    <w:p w:rsidR="002444E2" w:rsidRDefault="002444E2" w:rsidP="00BF724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данного выступления итальянский юрист утверждал, что «фашизм является, прежде всего, действием и чувством», однако у него есть собственное интеллектуально-теоретическое содержание. Рокко противопоставляет фашизм политическим доктринам, вышедшим из принципов и идеалов эпохи Просвещения: либерализму, социализму, коммунизму. Общим для всех этих перечисленных доктрин, по Рокко, является представление об обществе как о сумме отдельных индивидов, их ключевым устремлением является стремление к счастью отдельных людей, выражающемся в росте их благосостояния и улучшении условий труда.</w:t>
      </w:r>
    </w:p>
    <w:p w:rsidR="002444E2" w:rsidRDefault="002444E2" w:rsidP="00BF724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Фашизм, как «интегральная доктрина социального», ставит интересы целого выше интереса отдельных граждан. </w:t>
      </w:r>
      <w:r w:rsid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Подводя идеалистический онтологический базис под данный тезис, Рокко утверждает, что </w:t>
      </w:r>
      <w:r w:rsidR="006F0DF7"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единство языка, культуры, религии, обычаев и традиций столь же важно для любого человеческого общества, как и общее понимание материальных интересов: экономических устремлений, территории, условий проживания</w:t>
      </w:r>
      <w:r w:rsid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F0DF7" w:rsidRPr="006F0DF7">
        <w:t xml:space="preserve"> </w:t>
      </w:r>
      <w:r w:rsidR="006F0DF7"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Подобное понимание </w:t>
      </w:r>
      <w:proofErr w:type="gramStart"/>
      <w:r w:rsidR="006F0DF7"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социального</w:t>
      </w:r>
      <w:proofErr w:type="gramEnd"/>
      <w:r w:rsid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согласно Рокко,</w:t>
      </w:r>
      <w:r w:rsidR="006F0DF7"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даёт иное представление о темпоральности, придаёт значимость прошлому и будущему. Фашизм, понимаемый подобным образом, предстаёт </w:t>
      </w:r>
      <w:r w:rsid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конструируемой им политической теории </w:t>
      </w:r>
      <w:r w:rsidR="006F0DF7"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доктриной органической и исторической</w:t>
      </w:r>
    </w:p>
    <w:p w:rsidR="001B4FA2" w:rsidRDefault="006F0DF7" w:rsidP="00BF724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Рокко подробно останавливается на фашистском понимании ключевых проблем политиче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ской теории – вопросов свободы,</w:t>
      </w:r>
      <w:r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государственного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социальной справедливости. Комментируя вопрос о свободе, Рокко отмечает, что </w:t>
      </w:r>
      <w:r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фашизм не воспринимает как догму ни стремление к экономической свободе, ни вопросы защиты «естественных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</w:t>
      </w:r>
      <w:r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Фашистское государство рассматривает человека как «экономический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струмент для развития общества»</w:t>
      </w:r>
      <w:r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подчиняя интересы индивида интересам целого, и гарантируя человеку свободу настолько, насколько это совпадает со стратегическими устремлениями общества как единого организма. Переходя к рассуждению о государственном управлении, Рокко утверждает, что фашизм, в отличие от иных современных ему политических теорий, признаёт суверенитет не за состоящим из отдельных индивидов народом, а за обществом как целым, юридически организованным в государство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F0DF7">
        <w:t xml:space="preserve"> </w:t>
      </w:r>
      <w:r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социальной справедливости, </w:t>
      </w:r>
      <w:r w:rsidRPr="006F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защиты различными классами своих интересов (в первую очередь, экономических) фашизм решает путём создания корпоративистских институтов, вовлекающих профсоюзные объединения в единый государственный организм.</w:t>
      </w:r>
    </w:p>
    <w:p w:rsidR="001B4FA2" w:rsidRDefault="006F0DF7" w:rsidP="00BF724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Помимо этого, Рокко рассматривает фашизм как типично итальянскую политическую философию, выводя её исторически из работ Д. Мадзини, Д. Вико, Н. Макиавелли, средневековой и римской философии.</w:t>
      </w:r>
    </w:p>
    <w:p w:rsidR="001B4FA2" w:rsidRDefault="006F0DF7" w:rsidP="00BF724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«Доктрине фашизма» (1932), написанной Б. Муссолини в соавторстве с философом Д. Джентиле, учтены следующие идеологические положения, предложенные А. Рокко: противопоставление фашизма идеям 1789 года, либерализму и социализму; фундаментальный этатизм; компромисс фашизма с традицией (в первую очередь, с религиозной традицией католической церкви). </w:t>
      </w:r>
    </w:p>
    <w:p w:rsidR="00973BFB" w:rsidRDefault="00973BFB" w:rsidP="00423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3672" w:rsidRPr="00712C5E" w:rsidRDefault="00BB3672" w:rsidP="00423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066C" w:rsidRDefault="0097066C" w:rsidP="0097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1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:rsidR="006F0DF7" w:rsidRDefault="006F0DF7" w:rsidP="009706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F2F07" w:rsidRPr="006F0DF7" w:rsidRDefault="00FF2F07" w:rsidP="006F0D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De Grand A. J. The Italian Nationalist Association in the Period of Italian Neutrality, August 1914-May 1915 // </w:t>
      </w:r>
      <w:proofErr w:type="gram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The</w:t>
      </w:r>
      <w:proofErr w:type="gram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Journal of Modern History, Vol. 43, No. 3 (Sep., 1971), pp. 394-412.</w:t>
      </w:r>
    </w:p>
    <w:p w:rsidR="00FF2F07" w:rsidRDefault="00FF2F07" w:rsidP="00FF2F0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Eatwell</w:t>
      </w:r>
      <w:proofErr w:type="spellEnd"/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R. Fascism: a History. New York: Penguin Books, 1997.</w:t>
      </w:r>
    </w:p>
    <w:p w:rsidR="00FF2F07" w:rsidRPr="00FF2F07" w:rsidRDefault="00FF2F07" w:rsidP="00FF2F0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Griffin R. Fascism. Oxford University Press, 2009.</w:t>
      </w:r>
    </w:p>
    <w:p w:rsidR="00FF2F07" w:rsidRPr="006F0DF7" w:rsidRDefault="00FF2F07" w:rsidP="006F0D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Hausheer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H. Fascism in Italy // Social Science, Vol.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8, No. 4 (October 1933), pp. 391-411.</w:t>
      </w:r>
    </w:p>
    <w:p w:rsidR="00FF2F07" w:rsidRPr="006F0DF7" w:rsidRDefault="00FF2F07" w:rsidP="00FF2F0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James Gregor A. Mussolini’s Intellectuals. Fascist Social and Political Thought. Princeton University Press, 2005.</w:t>
      </w:r>
    </w:p>
    <w:p w:rsidR="00FF2F07" w:rsidRPr="006F0DF7" w:rsidRDefault="00FF2F07" w:rsidP="006F0D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Mangoni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L. La </w:t>
      </w: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crisi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dello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Stato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liberale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e i </w:t>
      </w: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giuristi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italiani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Studi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Storici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, Anno 23, 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o. 1 (Jan. - Mar., 1982), pp</w:t>
      </w:r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 75-100.</w:t>
      </w:r>
    </w:p>
    <w:p w:rsidR="00FF2F07" w:rsidRPr="006F0DF7" w:rsidRDefault="00FF2F07" w:rsidP="006F0D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Noether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E.P. Italian Intellectuals under Fascism // </w:t>
      </w:r>
      <w:proofErr w:type="gram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The</w:t>
      </w:r>
      <w:proofErr w:type="gram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Journal of Modern History, Vol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 43, No. 4 (Dec., 1971), p. 6</w:t>
      </w:r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30-648.</w:t>
      </w:r>
    </w:p>
    <w:p w:rsidR="00FF2F07" w:rsidRDefault="00FF2F07" w:rsidP="00FF2F0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lastRenderedPageBreak/>
        <w:t>Piraino</w:t>
      </w:r>
      <w:proofErr w:type="spellEnd"/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M., </w:t>
      </w:r>
      <w:proofErr w:type="spellStart"/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Fiorito</w:t>
      </w:r>
      <w:proofErr w:type="spellEnd"/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S. Fascist Identity. Political Project and Doctrine of Fascism. </w:t>
      </w:r>
      <w:proofErr w:type="spellStart"/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Lexington</w:t>
      </w:r>
      <w:proofErr w:type="spellEnd"/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KY, 2013.</w:t>
      </w:r>
    </w:p>
    <w:p w:rsidR="00FF2F07" w:rsidRPr="006F0DF7" w:rsidRDefault="00FF2F07" w:rsidP="006F0D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Rocco A. The Political Doctrine of Fascism // International Conciliation, No. 223, October 1926</w:t>
      </w:r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pp. 389</w:t>
      </w:r>
      <w:r w:rsidRPr="00FF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415.</w:t>
      </w:r>
    </w:p>
    <w:p w:rsidR="00FF2F07" w:rsidRPr="006F0DF7" w:rsidRDefault="00FF2F07" w:rsidP="006F0D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Tannenbaum</w:t>
      </w:r>
      <w:proofErr w:type="spell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E.R. The Goals of Italian Fascism // </w:t>
      </w:r>
      <w:proofErr w:type="gramStart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The</w:t>
      </w:r>
      <w:proofErr w:type="gramEnd"/>
      <w:r w:rsidRPr="006F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American Historical Review, Vol.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74, No. 4 (Apr., 1969), pp. 1183-1204.</w:t>
      </w:r>
    </w:p>
    <w:sectPr w:rsidR="00FF2F07" w:rsidRPr="006F0DF7" w:rsidSect="0046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D67"/>
    <w:multiLevelType w:val="multilevel"/>
    <w:tmpl w:val="CE38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219"/>
    <w:rsid w:val="00043A50"/>
    <w:rsid w:val="00095986"/>
    <w:rsid w:val="00100E9D"/>
    <w:rsid w:val="001429E4"/>
    <w:rsid w:val="00170861"/>
    <w:rsid w:val="001B4FA2"/>
    <w:rsid w:val="001E25FA"/>
    <w:rsid w:val="00235C83"/>
    <w:rsid w:val="002444E2"/>
    <w:rsid w:val="00244D6C"/>
    <w:rsid w:val="00263DB0"/>
    <w:rsid w:val="0026588E"/>
    <w:rsid w:val="002A1F03"/>
    <w:rsid w:val="002A290E"/>
    <w:rsid w:val="002C1D63"/>
    <w:rsid w:val="00323F9F"/>
    <w:rsid w:val="00363E31"/>
    <w:rsid w:val="00394027"/>
    <w:rsid w:val="003B5CDA"/>
    <w:rsid w:val="003D42F3"/>
    <w:rsid w:val="003E411D"/>
    <w:rsid w:val="004116CF"/>
    <w:rsid w:val="00423D70"/>
    <w:rsid w:val="0042425A"/>
    <w:rsid w:val="00444E61"/>
    <w:rsid w:val="004629C6"/>
    <w:rsid w:val="00487961"/>
    <w:rsid w:val="00492CD9"/>
    <w:rsid w:val="004A11E5"/>
    <w:rsid w:val="004A6564"/>
    <w:rsid w:val="004B5152"/>
    <w:rsid w:val="00511829"/>
    <w:rsid w:val="00543848"/>
    <w:rsid w:val="00603019"/>
    <w:rsid w:val="006A4AAA"/>
    <w:rsid w:val="006E394C"/>
    <w:rsid w:val="006F0DF7"/>
    <w:rsid w:val="00712E0B"/>
    <w:rsid w:val="00743365"/>
    <w:rsid w:val="007A0F9A"/>
    <w:rsid w:val="007D1D97"/>
    <w:rsid w:val="007D44BD"/>
    <w:rsid w:val="007F38AD"/>
    <w:rsid w:val="008607A1"/>
    <w:rsid w:val="0086476A"/>
    <w:rsid w:val="00880E43"/>
    <w:rsid w:val="008D6294"/>
    <w:rsid w:val="008E0099"/>
    <w:rsid w:val="0097066C"/>
    <w:rsid w:val="00973BFB"/>
    <w:rsid w:val="009C3177"/>
    <w:rsid w:val="009C60D1"/>
    <w:rsid w:val="009E1CE5"/>
    <w:rsid w:val="00A2479E"/>
    <w:rsid w:val="00A30E79"/>
    <w:rsid w:val="00AC7291"/>
    <w:rsid w:val="00AE6351"/>
    <w:rsid w:val="00B40518"/>
    <w:rsid w:val="00B6142D"/>
    <w:rsid w:val="00B74933"/>
    <w:rsid w:val="00BB3672"/>
    <w:rsid w:val="00BD75C8"/>
    <w:rsid w:val="00BF724E"/>
    <w:rsid w:val="00C4422B"/>
    <w:rsid w:val="00C60AFE"/>
    <w:rsid w:val="00CE7ADC"/>
    <w:rsid w:val="00CF34CE"/>
    <w:rsid w:val="00CF7C07"/>
    <w:rsid w:val="00D128BC"/>
    <w:rsid w:val="00D65E75"/>
    <w:rsid w:val="00D82E0C"/>
    <w:rsid w:val="00DA6947"/>
    <w:rsid w:val="00DD2EEC"/>
    <w:rsid w:val="00DF507A"/>
    <w:rsid w:val="00E075B4"/>
    <w:rsid w:val="00E07AD9"/>
    <w:rsid w:val="00E26E21"/>
    <w:rsid w:val="00E41219"/>
    <w:rsid w:val="00E54AF9"/>
    <w:rsid w:val="00E67C94"/>
    <w:rsid w:val="00E86B68"/>
    <w:rsid w:val="00E93CFB"/>
    <w:rsid w:val="00ED482E"/>
    <w:rsid w:val="00F5286B"/>
    <w:rsid w:val="00FE01ED"/>
    <w:rsid w:val="00FF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6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6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y.s.moise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RequiemNB</cp:lastModifiedBy>
  <cp:revision>73</cp:revision>
  <dcterms:created xsi:type="dcterms:W3CDTF">2014-02-23T22:25:00Z</dcterms:created>
  <dcterms:modified xsi:type="dcterms:W3CDTF">2016-02-29T19:40:00Z</dcterms:modified>
</cp:coreProperties>
</file>