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D5" w:rsidRDefault="00587DD5" w:rsidP="00587DD5">
      <w:pPr>
        <w:pageBreakBefore/>
        <w:shd w:val="clear" w:color="auto" w:fill="FFFFFF"/>
        <w:spacing w:line="360" w:lineRule="auto"/>
        <w:ind w:firstLine="708"/>
        <w:jc w:val="both"/>
        <w:rPr>
          <w:rFonts w:eastAsia="Calibri" w:cs="Times New Roman"/>
          <w:b/>
          <w:bCs/>
          <w:color w:val="000000"/>
          <w:sz w:val="28"/>
          <w:szCs w:val="28"/>
        </w:rPr>
      </w:pPr>
      <w:r>
        <w:rPr>
          <w:rFonts w:eastAsia="Calibri" w:cs="Times New Roman"/>
          <w:b/>
          <w:bCs/>
          <w:color w:val="000000"/>
          <w:sz w:val="28"/>
          <w:szCs w:val="28"/>
        </w:rPr>
        <w:t>Сергей Любимов</w:t>
      </w:r>
    </w:p>
    <w:p w:rsidR="00587DD5" w:rsidRDefault="00587DD5" w:rsidP="00587DD5">
      <w:pPr>
        <w:shd w:val="clear" w:color="auto" w:fill="FFFFFF"/>
        <w:spacing w:line="360" w:lineRule="auto"/>
        <w:ind w:firstLine="708"/>
        <w:jc w:val="both"/>
        <w:rPr>
          <w:sz w:val="28"/>
          <w:szCs w:val="28"/>
        </w:rPr>
      </w:pPr>
      <w:r>
        <w:rPr>
          <w:rFonts w:eastAsia="Calibri" w:cs="Times New Roman"/>
          <w:b/>
          <w:bCs/>
          <w:color w:val="000000"/>
          <w:sz w:val="28"/>
          <w:szCs w:val="28"/>
        </w:rPr>
        <w:t xml:space="preserve">Русский анархизм М. А. Бакунина и П. А. Кропоткина в контексте европейской политической мысли XIX века </w:t>
      </w:r>
    </w:p>
    <w:p w:rsidR="00587DD5" w:rsidRDefault="00587DD5" w:rsidP="00587DD5">
      <w:pPr>
        <w:shd w:val="clear" w:color="auto" w:fill="FFFFFF"/>
        <w:spacing w:line="360" w:lineRule="auto"/>
        <w:ind w:firstLine="708"/>
        <w:jc w:val="both"/>
        <w:rPr>
          <w:sz w:val="28"/>
          <w:szCs w:val="28"/>
        </w:rPr>
      </w:pPr>
    </w:p>
    <w:p w:rsidR="00587DD5" w:rsidRDefault="00587DD5" w:rsidP="00587DD5">
      <w:pPr>
        <w:shd w:val="clear" w:color="auto" w:fill="FFFFFF"/>
        <w:spacing w:line="360" w:lineRule="auto"/>
        <w:ind w:firstLine="708"/>
        <w:jc w:val="both"/>
        <w:rPr>
          <w:sz w:val="28"/>
          <w:szCs w:val="28"/>
        </w:rPr>
      </w:pPr>
      <w:r>
        <w:rPr>
          <w:sz w:val="28"/>
          <w:szCs w:val="28"/>
        </w:rPr>
        <w:t xml:space="preserve">Анархизм М. А. Бакунина и П. А. Кропоткина является одним из наиболее значимых достижений русской мысли в области политической философии. Несмотря на то, что анархизм и не оказал такого влияния на ход исторического развития России, как например марксизм, он заслужил весьма высокие оценки в среде русских философов </w:t>
      </w:r>
      <w:r>
        <w:rPr>
          <w:sz w:val="28"/>
          <w:szCs w:val="28"/>
          <w:lang w:val="en-US"/>
        </w:rPr>
        <w:t>XIX</w:t>
      </w:r>
      <w:r>
        <w:rPr>
          <w:sz w:val="28"/>
          <w:szCs w:val="28"/>
        </w:rPr>
        <w:t xml:space="preserve"> – </w:t>
      </w:r>
      <w:r>
        <w:rPr>
          <w:sz w:val="28"/>
          <w:szCs w:val="28"/>
          <w:lang w:val="en-US"/>
        </w:rPr>
        <w:t>XX</w:t>
      </w:r>
      <w:r>
        <w:rPr>
          <w:sz w:val="28"/>
          <w:szCs w:val="28"/>
        </w:rPr>
        <w:t xml:space="preserve"> вв. Так, Н. А. Бердяев в работе «Душа России» (1915) писал: «Россия — самая безгосударственная, самая анархическая страна в мире. И русский народ — самый аполитический народ, никогда не умевший устраивать свою землю. Все подлинно русские, национальные наши писатели, мыслители, публицисты — все были безгосударственниками, своеобразными анархистами. Анархизм — явление русского духа, он по–разному был присущ и нашим крайним левым, и нашим крайним правым». Сложно сказать, что именно побудило Н. А. Бердяева написать эти строки в отношении страны с многовековой монархической традицией, однако, в них отчётливо видно, насколько важен анархизм, по мнению Бердяева, для понимания русской культуры. </w:t>
      </w:r>
    </w:p>
    <w:p w:rsidR="00587DD5" w:rsidRDefault="00587DD5" w:rsidP="00587DD5">
      <w:pPr>
        <w:spacing w:line="360" w:lineRule="auto"/>
        <w:jc w:val="both"/>
        <w:rPr>
          <w:sz w:val="28"/>
          <w:szCs w:val="28"/>
        </w:rPr>
      </w:pPr>
    </w:p>
    <w:p w:rsidR="00587DD5" w:rsidRDefault="00587DD5" w:rsidP="00587DD5">
      <w:pPr>
        <w:spacing w:line="360" w:lineRule="auto"/>
        <w:jc w:val="both"/>
        <w:rPr>
          <w:sz w:val="28"/>
          <w:szCs w:val="28"/>
        </w:rPr>
      </w:pPr>
      <w:r>
        <w:rPr>
          <w:sz w:val="28"/>
          <w:szCs w:val="28"/>
        </w:rPr>
        <w:t>Несмотря на тот, что наибольшее развитие анархизм получил именно в трудах Бакунина и Кропоткина, всё же анархизм не является изобретением русской философской мысли. Речь в данном случае идёт даже не о Пьере Жозефе Прудоне – первом человеке, открыто назвавшим себя анархистом. Прудон хоть и считается предтечей русского анархизма</w:t>
      </w:r>
      <w:r>
        <w:rPr>
          <w:rStyle w:val="ac"/>
          <w:sz w:val="28"/>
          <w:szCs w:val="28"/>
        </w:rPr>
        <w:footnoteReference w:id="1"/>
      </w:r>
      <w:r>
        <w:rPr>
          <w:sz w:val="28"/>
          <w:szCs w:val="28"/>
        </w:rPr>
        <w:t xml:space="preserve">, всё же был современником Бакунина, и был скорее не столько анархистом, сколько социалистом. Впервые же об анархизме заговорил британский политический мыслитель Уильям Годвин – автор работы «Исследование относительно </w:t>
      </w:r>
      <w:r>
        <w:rPr>
          <w:sz w:val="28"/>
          <w:szCs w:val="28"/>
        </w:rPr>
        <w:lastRenderedPageBreak/>
        <w:t xml:space="preserve">политической правды и её влияние на общую нравственность и счастье» (1793). Британская империя также была страной с многовековой монархической традицией, однако, нельзя забывать, что Годвин пишет свою работу во времена Великой французской революции. Вероятно, именно это событие помогло Годвину увидеть во всей полноте несправедливость общества, чётко поделённого на богатых и бедных. Анархизм в трудах Годвина как раз призван нивелировать эту несправедливость. </w:t>
      </w:r>
    </w:p>
    <w:p w:rsidR="00587DD5" w:rsidRDefault="00587DD5" w:rsidP="00587DD5">
      <w:pPr>
        <w:spacing w:line="360" w:lineRule="auto"/>
        <w:jc w:val="both"/>
        <w:rPr>
          <w:sz w:val="28"/>
          <w:szCs w:val="28"/>
        </w:rPr>
      </w:pPr>
    </w:p>
    <w:p w:rsidR="00587DD5" w:rsidRDefault="00587DD5" w:rsidP="00587DD5">
      <w:pPr>
        <w:spacing w:line="360" w:lineRule="auto"/>
        <w:jc w:val="both"/>
        <w:rPr>
          <w:sz w:val="28"/>
          <w:szCs w:val="28"/>
        </w:rPr>
      </w:pPr>
      <w:r>
        <w:rPr>
          <w:sz w:val="28"/>
          <w:szCs w:val="28"/>
        </w:rPr>
        <w:t>Также немаловажным является и то, что анархизм Бакунина и Кропоткина практически не соответствует современным представлениям об анархизме. Традиционно анархизм ассоциируется с революционным свержением всякой политической власти в целях провозглашения свободы от всякого принуждения</w:t>
      </w:r>
      <w:r>
        <w:rPr>
          <w:rStyle w:val="ad"/>
          <w:sz w:val="28"/>
          <w:szCs w:val="28"/>
        </w:rPr>
        <w:footnoteReference w:id="2"/>
      </w:r>
      <w:r>
        <w:rPr>
          <w:sz w:val="28"/>
          <w:szCs w:val="28"/>
        </w:rPr>
        <w:t>. В философии Бакунина и Кропоткина не идёт речь ни о свержении всякой политической власти, ни о провозглашении свободы от всякого принуждения. Согласно А. В. Шубину, Бакунин признаёт «принуждение голодом», а у самого Бакунина мы находим следующие строки: «каждый, кто не пожелает трудиться, волен будет умереть с голода, если только он не отыщет какой-либо ассоциации или коммуны, которая согласилась бы из жалости кормить его»</w:t>
      </w:r>
      <w:r>
        <w:rPr>
          <w:rStyle w:val="ad"/>
          <w:sz w:val="28"/>
          <w:szCs w:val="28"/>
        </w:rPr>
        <w:footnoteReference w:id="3"/>
      </w:r>
      <w:r>
        <w:rPr>
          <w:sz w:val="28"/>
          <w:szCs w:val="28"/>
        </w:rPr>
        <w:t xml:space="preserve">. Ассоциации, хоть и не являются политическими формированиями, всё же в праве использовать потребности людей в качестве источника политической власти. </w:t>
      </w:r>
    </w:p>
    <w:p w:rsidR="00587DD5" w:rsidRDefault="00587DD5" w:rsidP="00587DD5">
      <w:pPr>
        <w:spacing w:line="360" w:lineRule="auto"/>
        <w:jc w:val="both"/>
        <w:rPr>
          <w:sz w:val="28"/>
          <w:szCs w:val="28"/>
        </w:rPr>
      </w:pPr>
    </w:p>
    <w:p w:rsidR="00587DD5" w:rsidRPr="00587DD5" w:rsidRDefault="00587DD5" w:rsidP="00587DD5">
      <w:pPr>
        <w:spacing w:line="360" w:lineRule="auto"/>
        <w:jc w:val="both"/>
        <w:rPr>
          <w:sz w:val="28"/>
          <w:szCs w:val="28"/>
        </w:rPr>
      </w:pPr>
      <w:r>
        <w:rPr>
          <w:sz w:val="28"/>
          <w:szCs w:val="28"/>
        </w:rPr>
        <w:t>Аналогична ситуация и с революционным свержением власти. Согласно А. В. Шубину, Бакунин и Кропоткин прекрасно осознавали, что «рабочий -  это не ангел и что до анархии необходимо определенное долгое движение, переходная фаза»</w:t>
      </w:r>
      <w:r>
        <w:rPr>
          <w:rStyle w:val="ac"/>
          <w:sz w:val="28"/>
          <w:szCs w:val="28"/>
        </w:rPr>
        <w:footnoteReference w:id="4"/>
      </w:r>
      <w:r>
        <w:rPr>
          <w:sz w:val="28"/>
          <w:szCs w:val="28"/>
        </w:rPr>
        <w:t xml:space="preserve">. Иными словами, Бакунин и Кропоткин ратовали скорее </w:t>
      </w:r>
      <w:r>
        <w:rPr>
          <w:sz w:val="28"/>
          <w:szCs w:val="28"/>
        </w:rPr>
        <w:lastRenderedPageBreak/>
        <w:t xml:space="preserve">не за революционное свержение всякой политической власти, а скорее за революционное установление некоторой промежуточной стадии на пути к истинному анархизм. В ходе данной исследовательской работы мы попытаемся установить место русского анархизма в европейской политической мысли </w:t>
      </w:r>
      <w:r>
        <w:rPr>
          <w:sz w:val="28"/>
          <w:szCs w:val="28"/>
          <w:lang w:val="en-US"/>
        </w:rPr>
        <w:t>XIX</w:t>
      </w:r>
      <w:r>
        <w:rPr>
          <w:sz w:val="28"/>
          <w:szCs w:val="28"/>
        </w:rPr>
        <w:t xml:space="preserve"> века, чтобы понять, что именно лежит в его основе. Как уже было показано выше, современное видение анархизма содержит множество стереотипов, понимание же истоков русского анархизма, вероятно, поможет лучше понять его сущность.</w:t>
      </w:r>
    </w:p>
    <w:p w:rsidR="00B51F76" w:rsidRDefault="00B51F76"/>
    <w:sectPr w:rsidR="00B51F76" w:rsidSect="00B51F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D06" w:rsidRDefault="00302D06" w:rsidP="00587DD5">
      <w:r>
        <w:separator/>
      </w:r>
    </w:p>
  </w:endnote>
  <w:endnote w:type="continuationSeparator" w:id="0">
    <w:p w:rsidR="00302D06" w:rsidRDefault="00302D06" w:rsidP="00587D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D06" w:rsidRDefault="00302D06" w:rsidP="00587DD5">
      <w:r>
        <w:separator/>
      </w:r>
    </w:p>
  </w:footnote>
  <w:footnote w:type="continuationSeparator" w:id="0">
    <w:p w:rsidR="00302D06" w:rsidRDefault="00302D06" w:rsidP="00587DD5">
      <w:r>
        <w:continuationSeparator/>
      </w:r>
    </w:p>
  </w:footnote>
  <w:footnote w:id="1">
    <w:p w:rsidR="00587DD5" w:rsidRDefault="00587DD5" w:rsidP="00587DD5">
      <w:r>
        <w:rPr>
          <w:rStyle w:val="ac"/>
        </w:rPr>
        <w:footnoteRef/>
      </w:r>
      <w:r>
        <w:br w:type="page"/>
      </w:r>
      <w:r>
        <w:tab/>
        <w:t xml:space="preserve"> Об этом подробнее см. Боровой А. А. Анархизм. М.: </w:t>
      </w:r>
      <w:r>
        <w:rPr>
          <w:color w:val="000000"/>
          <w:shd w:val="clear" w:color="auto" w:fill="FFFFFF"/>
        </w:rPr>
        <w:t>КомКнига, 2007.</w:t>
      </w:r>
    </w:p>
  </w:footnote>
  <w:footnote w:id="2">
    <w:p w:rsidR="00587DD5" w:rsidRDefault="00587DD5" w:rsidP="00587DD5">
      <w:pPr>
        <w:pStyle w:val="a5"/>
      </w:pPr>
      <w:r>
        <w:rPr>
          <w:rStyle w:val="ac"/>
          <w:rFonts w:ascii="Times New Roman" w:hAnsi="Times New Roman"/>
        </w:rPr>
        <w:footnoteRef/>
      </w:r>
      <w:r>
        <w:tab/>
        <w:t xml:space="preserve"> Об этом см. подробнее </w:t>
      </w:r>
      <w:r>
        <w:rPr>
          <w:color w:val="000000"/>
        </w:rPr>
        <w:t>Рябов П.В.</w:t>
      </w:r>
      <w:r>
        <w:rPr>
          <w:rStyle w:val="apple-converted-space"/>
          <w:color w:val="000000"/>
        </w:rPr>
        <w:t> </w:t>
      </w:r>
      <w:r>
        <w:rPr>
          <w:color w:val="000000"/>
        </w:rPr>
        <w:t>Краткая история анархизма. Краснодар: Чёрное и красное, 2000.</w:t>
      </w:r>
    </w:p>
  </w:footnote>
  <w:footnote w:id="3">
    <w:p w:rsidR="00587DD5" w:rsidRDefault="00587DD5" w:rsidP="00587DD5">
      <w:pPr>
        <w:pStyle w:val="a5"/>
      </w:pPr>
      <w:r>
        <w:rPr>
          <w:rStyle w:val="ac"/>
          <w:rFonts w:ascii="Times New Roman" w:hAnsi="Times New Roman"/>
        </w:rPr>
        <w:footnoteRef/>
      </w:r>
      <w:r>
        <w:tab/>
        <w:t xml:space="preserve"> </w:t>
      </w:r>
      <w:r>
        <w:rPr>
          <w:color w:val="000000"/>
        </w:rPr>
        <w:t>Шубин А.В.</w:t>
      </w:r>
      <w:r>
        <w:rPr>
          <w:rStyle w:val="apple-converted-space"/>
          <w:color w:val="000000"/>
        </w:rPr>
        <w:t> </w:t>
      </w:r>
      <w:r>
        <w:rPr>
          <w:color w:val="000000"/>
        </w:rPr>
        <w:t xml:space="preserve">Анархия — мать порядка. Между красными и белыми. М.: Яуза, Эксмо, 2005. </w:t>
      </w:r>
    </w:p>
  </w:footnote>
  <w:footnote w:id="4">
    <w:p w:rsidR="00587DD5" w:rsidRDefault="00587DD5" w:rsidP="00587DD5">
      <w:pPr>
        <w:pStyle w:val="a5"/>
      </w:pPr>
      <w:r>
        <w:rPr>
          <w:rStyle w:val="ac"/>
          <w:rFonts w:ascii="Times New Roman" w:hAnsi="Times New Roman"/>
        </w:rPr>
        <w:footnoteRef/>
      </w:r>
      <w:r>
        <w:tab/>
        <w:t xml:space="preserve"> </w:t>
      </w:r>
      <w:r>
        <w:rPr>
          <w:lang w:val="en-US"/>
        </w:rPr>
        <w:t>Ibid.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87DD5"/>
    <w:rsid w:val="00036AD4"/>
    <w:rsid w:val="00081C4D"/>
    <w:rsid w:val="00127EC4"/>
    <w:rsid w:val="00256C6B"/>
    <w:rsid w:val="00302D06"/>
    <w:rsid w:val="00370A39"/>
    <w:rsid w:val="00587DD5"/>
    <w:rsid w:val="006412CE"/>
    <w:rsid w:val="0072304E"/>
    <w:rsid w:val="00836619"/>
    <w:rsid w:val="00977573"/>
    <w:rsid w:val="00B51F76"/>
    <w:rsid w:val="00BF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D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977573"/>
    <w:pPr>
      <w:keepNext/>
      <w:keepLines/>
      <w:widowControl/>
      <w:suppressAutoHyphens w:val="0"/>
      <w:spacing w:before="480" w:line="360" w:lineRule="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2">
    <w:name w:val="heading 2"/>
    <w:basedOn w:val="a"/>
    <w:next w:val="a"/>
    <w:link w:val="20"/>
    <w:uiPriority w:val="9"/>
    <w:semiHidden/>
    <w:unhideWhenUsed/>
    <w:qFormat/>
    <w:rsid w:val="00977573"/>
    <w:pPr>
      <w:keepNext/>
      <w:keepLines/>
      <w:widowControl/>
      <w:suppressAutoHyphens w:val="0"/>
      <w:spacing w:before="200" w:line="360"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uiPriority w:val="9"/>
    <w:semiHidden/>
    <w:unhideWhenUsed/>
    <w:qFormat/>
    <w:rsid w:val="00977573"/>
    <w:pPr>
      <w:keepNext/>
      <w:keepLines/>
      <w:widowControl/>
      <w:suppressAutoHyphens w:val="0"/>
      <w:spacing w:before="200" w:line="360" w:lineRule="auto"/>
      <w:outlineLvl w:val="2"/>
    </w:pPr>
    <w:rPr>
      <w:rFonts w:asciiTheme="majorHAnsi" w:eastAsiaTheme="majorEastAsia" w:hAnsiTheme="majorHAnsi" w:cstheme="majorBidi"/>
      <w:b/>
      <w:bCs/>
      <w:color w:val="4F81BD" w:themeColor="accent1"/>
      <w:kern w:val="0"/>
      <w:sz w:val="22"/>
      <w:szCs w:val="22"/>
      <w:lang w:eastAsia="en-US" w:bidi="ar-SA"/>
    </w:rPr>
  </w:style>
  <w:style w:type="paragraph" w:styleId="4">
    <w:name w:val="heading 4"/>
    <w:basedOn w:val="a"/>
    <w:link w:val="40"/>
    <w:uiPriority w:val="9"/>
    <w:semiHidden/>
    <w:unhideWhenUsed/>
    <w:qFormat/>
    <w:rsid w:val="00977573"/>
    <w:pPr>
      <w:keepNext/>
      <w:keepLines/>
      <w:widowControl/>
      <w:suppressAutoHyphens w:val="0"/>
      <w:spacing w:before="200" w:line="360" w:lineRule="auto"/>
      <w:outlineLvl w:val="3"/>
    </w:pPr>
    <w:rPr>
      <w:rFonts w:asciiTheme="majorHAnsi" w:eastAsiaTheme="majorEastAsia" w:hAnsiTheme="majorHAnsi" w:cstheme="majorBidi"/>
      <w:b/>
      <w:bCs/>
      <w:i/>
      <w:iCs/>
      <w:color w:val="4F81BD" w:themeColor="accent1"/>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573"/>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977573"/>
    <w:rPr>
      <w:b/>
      <w:bCs/>
    </w:rPr>
  </w:style>
  <w:style w:type="character" w:styleId="a4">
    <w:name w:val="Emphasis"/>
    <w:basedOn w:val="a0"/>
    <w:uiPriority w:val="20"/>
    <w:qFormat/>
    <w:rsid w:val="00036AD4"/>
    <w:rPr>
      <w:i/>
      <w:iCs/>
    </w:rPr>
  </w:style>
  <w:style w:type="character" w:customStyle="1" w:styleId="20">
    <w:name w:val="Заголовок 2 Знак"/>
    <w:basedOn w:val="a0"/>
    <w:link w:val="2"/>
    <w:uiPriority w:val="9"/>
    <w:semiHidden/>
    <w:rsid w:val="009775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75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7573"/>
    <w:rPr>
      <w:rFonts w:asciiTheme="majorHAnsi" w:eastAsiaTheme="majorEastAsia" w:hAnsiTheme="majorHAnsi" w:cstheme="majorBidi"/>
      <w:b/>
      <w:bCs/>
      <w:i/>
      <w:iCs/>
      <w:color w:val="4F81BD" w:themeColor="accent1"/>
    </w:rPr>
  </w:style>
  <w:style w:type="paragraph" w:styleId="a5">
    <w:name w:val="footnote text"/>
    <w:aliases w:val="Footnote Text Char1,Footnote Text Char Char1,Footnote Text Char"/>
    <w:basedOn w:val="a"/>
    <w:link w:val="a6"/>
    <w:rsid w:val="00977573"/>
    <w:pPr>
      <w:widowControl/>
      <w:suppressAutoHyphens w:val="0"/>
      <w:spacing w:after="240" w:line="360" w:lineRule="auto"/>
    </w:pPr>
    <w:rPr>
      <w:rFonts w:asciiTheme="minorHAnsi" w:eastAsiaTheme="minorHAnsi" w:hAnsiTheme="minorHAnsi" w:cstheme="minorBidi"/>
      <w:kern w:val="0"/>
      <w:sz w:val="20"/>
      <w:szCs w:val="20"/>
      <w:lang w:eastAsia="en-US" w:bidi="ar-SA"/>
    </w:rPr>
  </w:style>
  <w:style w:type="character" w:customStyle="1" w:styleId="a6">
    <w:name w:val="Текст сноски Знак"/>
    <w:aliases w:val="Footnote Text Char1 Знак,Footnote Text Char Char1 Знак,Footnote Text Char Знак"/>
    <w:basedOn w:val="a0"/>
    <w:link w:val="a5"/>
    <w:rsid w:val="00977573"/>
    <w:rPr>
      <w:rFonts w:eastAsia="Times New Roman" w:cs="Times New Roman"/>
      <w:lang w:val="ru-RU" w:eastAsia="ru-RU" w:bidi="ar-SA"/>
    </w:rPr>
  </w:style>
  <w:style w:type="paragraph" w:styleId="a7">
    <w:name w:val="caption"/>
    <w:basedOn w:val="a"/>
    <w:next w:val="a"/>
    <w:uiPriority w:val="35"/>
    <w:semiHidden/>
    <w:unhideWhenUsed/>
    <w:qFormat/>
    <w:rsid w:val="00977573"/>
    <w:pPr>
      <w:widowControl/>
      <w:suppressAutoHyphens w:val="0"/>
      <w:spacing w:after="240"/>
    </w:pPr>
    <w:rPr>
      <w:rFonts w:asciiTheme="minorHAnsi" w:eastAsiaTheme="minorHAnsi" w:hAnsiTheme="minorHAnsi" w:cstheme="minorBidi"/>
      <w:b/>
      <w:bCs/>
      <w:color w:val="4F81BD" w:themeColor="accent1"/>
      <w:kern w:val="0"/>
      <w:sz w:val="18"/>
      <w:szCs w:val="18"/>
      <w:lang w:eastAsia="en-US" w:bidi="ar-SA"/>
    </w:rPr>
  </w:style>
  <w:style w:type="paragraph" w:styleId="a8">
    <w:name w:val="No Spacing"/>
    <w:uiPriority w:val="1"/>
    <w:qFormat/>
    <w:rsid w:val="00977573"/>
    <w:pPr>
      <w:spacing w:after="0" w:line="240" w:lineRule="auto"/>
    </w:pPr>
  </w:style>
  <w:style w:type="paragraph" w:styleId="a9">
    <w:name w:val="List Paragraph"/>
    <w:basedOn w:val="a"/>
    <w:uiPriority w:val="34"/>
    <w:qFormat/>
    <w:rsid w:val="00036AD4"/>
    <w:pPr>
      <w:widowControl/>
      <w:suppressAutoHyphens w:val="0"/>
      <w:spacing w:after="240" w:line="360" w:lineRule="auto"/>
      <w:ind w:left="720"/>
      <w:contextualSpacing/>
    </w:pPr>
    <w:rPr>
      <w:rFonts w:asciiTheme="minorHAnsi" w:eastAsiaTheme="minorHAnsi" w:hAnsiTheme="minorHAnsi" w:cstheme="minorBidi"/>
      <w:kern w:val="0"/>
      <w:sz w:val="22"/>
      <w:szCs w:val="22"/>
      <w:lang w:eastAsia="en-US" w:bidi="ar-SA"/>
    </w:rPr>
  </w:style>
  <w:style w:type="paragraph" w:customStyle="1" w:styleId="aa">
    <w:name w:val="Сноска"/>
    <w:basedOn w:val="a5"/>
    <w:link w:val="ab"/>
    <w:rsid w:val="00977573"/>
    <w:pPr>
      <w:ind w:left="142" w:hanging="142"/>
      <w:jc w:val="both"/>
    </w:pPr>
  </w:style>
  <w:style w:type="character" w:customStyle="1" w:styleId="ab">
    <w:name w:val="Сноска Знак"/>
    <w:link w:val="aa"/>
    <w:locked/>
    <w:rsid w:val="00977573"/>
    <w:rPr>
      <w:lang w:eastAsia="en-US"/>
    </w:rPr>
  </w:style>
  <w:style w:type="character" w:customStyle="1" w:styleId="ac">
    <w:name w:val="Символ сноски"/>
    <w:rsid w:val="00587DD5"/>
  </w:style>
  <w:style w:type="character" w:styleId="ad">
    <w:name w:val="footnote reference"/>
    <w:rsid w:val="00587DD5"/>
    <w:rPr>
      <w:vertAlign w:val="superscript"/>
    </w:rPr>
  </w:style>
  <w:style w:type="character" w:customStyle="1" w:styleId="apple-converted-space">
    <w:name w:val="apple-converted-space"/>
    <w:basedOn w:val="a0"/>
    <w:rsid w:val="00587DD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3240</Characters>
  <Application>Microsoft Office Word</Application>
  <DocSecurity>0</DocSecurity>
  <Lines>27</Lines>
  <Paragraphs>7</Paragraphs>
  <ScaleCrop>false</ScaleCrop>
  <Company>home</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2016-04-21T05:07:00Z</dcterms:created>
  <dcterms:modified xsi:type="dcterms:W3CDTF">2016-04-21T05:07:00Z</dcterms:modified>
</cp:coreProperties>
</file>