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A" w:rsidRDefault="009E129A" w:rsidP="001A31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meaning</w:t>
      </w:r>
      <w:r w:rsidR="000F366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indexical words</w:t>
      </w:r>
    </w:p>
    <w:p w:rsidR="001A31CC" w:rsidRPr="009E129A" w:rsidRDefault="001A31CC" w:rsidP="001A31CC">
      <w:pPr>
        <w:spacing w:line="240" w:lineRule="auto"/>
        <w:jc w:val="right"/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Kuskova</w:t>
      </w:r>
      <w:proofErr w:type="spellEnd"/>
    </w:p>
    <w:p w:rsidR="009B3519" w:rsidRPr="009D25E0" w:rsidRDefault="009E129A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E129A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success of communication requires understanding by the listener the meanings of such expressions as "I", "Here", "This", "Now", "So", the denota</w:t>
      </w:r>
      <w:r w:rsidR="0031783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tions of which are different to</w:t>
      </w:r>
      <w:r w:rsidRPr="009E129A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participants of the conversation.</w:t>
      </w:r>
    </w:p>
    <w:p w:rsidR="00F4678F" w:rsidRDefault="00625FBF" w:rsidP="001A31CC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All sentences including indexical are meaningful in every context, even they are false.</w:t>
      </w:r>
      <w:r w:rsidRPr="00625F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D25E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We do not define one of these terms through another, but take them independently.</w:t>
      </w:r>
      <w:r w:rsidR="009D25E0" w:rsidRPr="009D2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5E0">
        <w:rPr>
          <w:rFonts w:ascii="Times New Roman" w:hAnsi="Times New Roman" w:cs="Times New Roman"/>
          <w:sz w:val="28"/>
          <w:szCs w:val="28"/>
          <w:lang w:val="en-US"/>
        </w:rPr>
        <w:t xml:space="preserve">Their meanings are considered as the centers of coordinate systems. </w:t>
      </w:r>
      <w:r w:rsidR="00DF77FF">
        <w:rPr>
          <w:rFonts w:ascii="Times New Roman" w:hAnsi="Times New Roman" w:cs="Times New Roman"/>
          <w:sz w:val="28"/>
          <w:szCs w:val="28"/>
          <w:lang w:val="en-US"/>
        </w:rPr>
        <w:t xml:space="preserve">The properties of each system correlate to the ontological category. </w:t>
      </w:r>
      <w:r w:rsidR="009D25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16B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D25E0">
        <w:rPr>
          <w:rFonts w:ascii="Times New Roman" w:hAnsi="Times New Roman" w:cs="Times New Roman"/>
          <w:sz w:val="28"/>
          <w:szCs w:val="28"/>
          <w:lang w:val="en-US"/>
        </w:rPr>
        <w:t xml:space="preserve">e way in </w:t>
      </w:r>
      <w:r w:rsidR="00416BE4">
        <w:rPr>
          <w:rFonts w:ascii="Times New Roman" w:hAnsi="Times New Roman" w:cs="Times New Roman"/>
          <w:sz w:val="28"/>
          <w:szCs w:val="28"/>
          <w:lang w:val="en-US"/>
        </w:rPr>
        <w:t xml:space="preserve">which the indexical words denote the objects differ from the way in which the expressions like “in Moscow”, “at 5 p.m. </w:t>
      </w:r>
      <w:r w:rsidR="00755631">
        <w:rPr>
          <w:rFonts w:ascii="Times New Roman" w:hAnsi="Times New Roman" w:cs="Times New Roman"/>
          <w:sz w:val="28"/>
          <w:szCs w:val="28"/>
          <w:lang w:val="en-US"/>
        </w:rPr>
        <w:t>May 23, 1985” or “St. Basil</w:t>
      </w:r>
      <w:r w:rsidR="00317833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755631">
        <w:rPr>
          <w:rFonts w:ascii="Times New Roman" w:hAnsi="Times New Roman" w:cs="Times New Roman"/>
          <w:sz w:val="28"/>
          <w:szCs w:val="28"/>
          <w:lang w:val="en-US"/>
        </w:rPr>
        <w:t xml:space="preserve"> Cathedral” refers to the individuals directly.</w:t>
      </w:r>
      <w:r w:rsidR="002A2B3A">
        <w:rPr>
          <w:rFonts w:ascii="Times New Roman" w:hAnsi="Times New Roman" w:cs="Times New Roman"/>
          <w:sz w:val="28"/>
          <w:szCs w:val="28"/>
          <w:lang w:val="en-US"/>
        </w:rPr>
        <w:t xml:space="preserve"> Saying “Here”, “Now”, “It” one does not designate a point, an instant or a thing. One sets </w:t>
      </w:r>
      <w:r w:rsidR="009A0C4F">
        <w:rPr>
          <w:rFonts w:ascii="Times New Roman" w:hAnsi="Times New Roman" w:cs="Times New Roman"/>
          <w:sz w:val="28"/>
          <w:szCs w:val="28"/>
          <w:lang w:val="en-US"/>
        </w:rPr>
        <w:t>a central position of spatial and time coordinates</w:t>
      </w:r>
      <w:r w:rsidR="00F4678F">
        <w:rPr>
          <w:rFonts w:ascii="Times New Roman" w:hAnsi="Times New Roman" w:cs="Times New Roman"/>
          <w:sz w:val="28"/>
          <w:szCs w:val="28"/>
          <w:lang w:val="en-US"/>
        </w:rPr>
        <w:t xml:space="preserve"> and initial status of intentional object.</w:t>
      </w:r>
    </w:p>
    <w:p w:rsidR="00780065" w:rsidRPr="000971CA" w:rsidRDefault="00F4678F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These positions </w:t>
      </w:r>
      <w:r w:rsidR="00635E3D">
        <w:rPr>
          <w:rFonts w:ascii="Times New Roman" w:hAnsi="Times New Roman" w:cs="Times New Roman"/>
          <w:sz w:val="28"/>
          <w:szCs w:val="28"/>
          <w:lang w:val="en-US"/>
        </w:rPr>
        <w:t>may be occupied by vario</w:t>
      </w:r>
      <w:r w:rsidR="00317833">
        <w:rPr>
          <w:rFonts w:ascii="Times New Roman" w:hAnsi="Times New Roman" w:cs="Times New Roman"/>
          <w:sz w:val="28"/>
          <w:szCs w:val="28"/>
          <w:lang w:val="en-US"/>
        </w:rPr>
        <w:t>us geographic places, historic</w:t>
      </w:r>
      <w:r w:rsidR="00635E3D">
        <w:rPr>
          <w:rFonts w:ascii="Times New Roman" w:hAnsi="Times New Roman" w:cs="Times New Roman"/>
          <w:sz w:val="28"/>
          <w:szCs w:val="28"/>
          <w:lang w:val="en-US"/>
        </w:rPr>
        <w:t xml:space="preserve"> periods or individual things, which can exist or </w:t>
      </w:r>
      <w:r w:rsidR="0031783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35E3D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317833">
        <w:rPr>
          <w:rFonts w:ascii="Times New Roman" w:hAnsi="Times New Roman" w:cs="Times New Roman"/>
          <w:sz w:val="28"/>
          <w:szCs w:val="28"/>
          <w:lang w:val="en-US"/>
        </w:rPr>
        <w:t xml:space="preserve"> exist</w:t>
      </w:r>
      <w:r w:rsidR="00635E3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06CB">
        <w:rPr>
          <w:rFonts w:ascii="Times New Roman" w:hAnsi="Times New Roman" w:cs="Times New Roman"/>
          <w:sz w:val="28"/>
          <w:szCs w:val="28"/>
          <w:lang w:val="en-US"/>
        </w:rPr>
        <w:t xml:space="preserve"> The central positions exist because an a</w:t>
      </w:r>
      <w:r w:rsidR="00E01A1E">
        <w:rPr>
          <w:rFonts w:ascii="Times New Roman" w:hAnsi="Times New Roman" w:cs="Times New Roman"/>
          <w:sz w:val="28"/>
          <w:szCs w:val="28"/>
          <w:lang w:val="en-US"/>
        </w:rPr>
        <w:t>gent point</w:t>
      </w:r>
      <w:r w:rsidR="003178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1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833"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 w:rsidR="00E01A1E">
        <w:rPr>
          <w:rFonts w:ascii="Times New Roman" w:hAnsi="Times New Roman" w:cs="Times New Roman"/>
          <w:sz w:val="28"/>
          <w:szCs w:val="28"/>
          <w:lang w:val="en-US"/>
        </w:rPr>
        <w:t>out.</w:t>
      </w:r>
      <w:r w:rsidR="000971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06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Each category includes 3 systems of concepts.</w:t>
      </w:r>
    </w:p>
    <w:p w:rsidR="00780065" w:rsidRDefault="0078006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Space:</w:t>
      </w:r>
    </w:p>
    <w:p w:rsidR="00780065" w:rsidRDefault="0078006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1) Directions (left – here – right, </w:t>
      </w:r>
      <w:r w:rsidR="0031783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front – here – back, up – here – down</w:t>
      </w:r>
      <w:r w:rsidR="0046301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</w:p>
    <w:p w:rsidR="00463018" w:rsidRDefault="00463018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2) Distance (here – near – far)</w:t>
      </w:r>
    </w:p>
    <w:p w:rsidR="00463018" w:rsidRDefault="00463018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3) Complement (here – there)</w:t>
      </w:r>
    </w:p>
    <w:p w:rsidR="00463018" w:rsidRDefault="00463018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1) Directions (before – now - after)</w:t>
      </w:r>
    </w:p>
    <w:p w:rsidR="00463018" w:rsidRDefault="000971CA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 w:rsidR="0046301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2) Distance (now – recently - ago)</w:t>
      </w:r>
    </w:p>
    <w:p w:rsidR="00463018" w:rsidRDefault="000971CA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 w:rsidR="0046301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3) Complement (now – earlier or later)</w:t>
      </w:r>
    </w:p>
    <w:p w:rsidR="008B47F5" w:rsidRDefault="008B47F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Property: 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  <w:t>1) Directions (0 dimensions)</w:t>
      </w:r>
    </w:p>
    <w:p w:rsidR="008B47F5" w:rsidRDefault="008B47F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  <w:t>2) Distance (this – similar - other)</w:t>
      </w:r>
    </w:p>
    <w:p w:rsidR="008B47F5" w:rsidRDefault="008B47F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  <w:t>3) Complement (this – that)</w:t>
      </w:r>
    </w:p>
    <w:p w:rsidR="008B47F5" w:rsidRDefault="008B47F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8B47F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Entity: 2) Distance (it –</w:t>
      </w:r>
      <w:r w:rsidR="000971CA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another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  <w:r w:rsidR="000971CA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“to coincide or not to coincide with it”</w:t>
      </w:r>
    </w:p>
    <w:p w:rsidR="009E129A" w:rsidRDefault="008B47F5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  <w:t>3) Complement (it – non-it) “</w:t>
      </w:r>
      <w:r w:rsidR="000971CA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to be or not to be it”</w:t>
      </w:r>
    </w:p>
    <w:p w:rsidR="000971CA" w:rsidRDefault="000971CA" w:rsidP="001A31CC">
      <w:pPr>
        <w:tabs>
          <w:tab w:val="left" w:pos="142"/>
        </w:tabs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Comprehending an entity one divides the universe in</w:t>
      </w:r>
      <w:r w:rsidR="0031783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to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two parts: the class </w:t>
      </w:r>
      <w:r w:rsidR="00317833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of entities coinciding with the given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entity and the class of entities not coinciding with it.</w:t>
      </w:r>
    </w:p>
    <w:p w:rsidR="000479EF" w:rsidRDefault="00625FBF" w:rsidP="001A31C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Every category yields a number of areas of it space. There are 53 spatial areas obtained by compositions of direction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 and distances, e</w:t>
      </w:r>
      <w:r w:rsidR="00BA3C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g. </w:t>
      </w:r>
      <w:r w:rsidR="00BA3C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left, up,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 front, far from the center</w:t>
      </w:r>
      <w:r w:rsidR="00BA3C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</w:p>
    <w:p w:rsidR="00BA3C95" w:rsidRPr="00F83061" w:rsidRDefault="00BA3C95" w:rsidP="001A31CC">
      <w:pPr>
        <w:spacing w:line="240" w:lineRule="auto"/>
        <w:rPr>
          <w:rFonts w:ascii="inherit" w:eastAsia="Times New Roman" w:hAnsi="inherit" w:cs="Times New Roman"/>
          <w:sz w:val="30"/>
          <w:lang w:val="en-US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There are 5 time intervals: a long time ago, </w:t>
      </w:r>
      <w:r w:rsidRPr="00F83061">
        <w:rPr>
          <w:rFonts w:ascii="inherit" w:eastAsia="Times New Roman" w:hAnsi="inherit" w:cs="Times New Roman"/>
          <w:sz w:val="30"/>
          <w:lang w:val="en-US" w:eastAsia="ru-RU"/>
        </w:rPr>
        <w:t xml:space="preserve">recent past, now, </w:t>
      </w:r>
      <w:r w:rsidR="000479EF" w:rsidRPr="00F83061">
        <w:rPr>
          <w:rFonts w:ascii="inherit" w:eastAsia="Times New Roman" w:hAnsi="inherit" w:cs="Times New Roman"/>
          <w:sz w:val="30"/>
          <w:lang w:val="en-US" w:eastAsia="ru-RU"/>
        </w:rPr>
        <w:t>near future, far future.</w:t>
      </w:r>
    </w:p>
    <w:p w:rsidR="00D24400" w:rsidRPr="00176837" w:rsidRDefault="000479EF" w:rsidP="001A31CC">
      <w:pPr>
        <w:spacing w:line="240" w:lineRule="auto"/>
        <w:rPr>
          <w:rFonts w:ascii="inherit" w:eastAsia="Times New Roman" w:hAnsi="inherit" w:cs="Times New Roman"/>
          <w:sz w:val="30"/>
          <w:lang w:val="en-US" w:eastAsia="ru-RU"/>
        </w:rPr>
      </w:pPr>
      <w:r w:rsidRPr="00F83061">
        <w:rPr>
          <w:rFonts w:ascii="inherit" w:eastAsia="Times New Roman" w:hAnsi="inherit" w:cs="Times New Roman"/>
          <w:sz w:val="30"/>
          <w:lang w:val="en-US" w:eastAsia="ru-RU"/>
        </w:rPr>
        <w:t xml:space="preserve">The categories of entity and </w:t>
      </w:r>
      <w:r w:rsidR="00D24400" w:rsidRPr="00F83061">
        <w:rPr>
          <w:rFonts w:ascii="inherit" w:eastAsia="Times New Roman" w:hAnsi="inherit" w:cs="Times New Roman"/>
          <w:sz w:val="30"/>
          <w:lang w:val="en-US" w:eastAsia="ru-RU"/>
        </w:rPr>
        <w:t>property establish 2 areas: this and that.</w:t>
      </w:r>
      <w:r w:rsidR="00BA3C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</w:t>
      </w:r>
      <w:r w:rsidR="00DF2F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mo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 parameters the category has</w:t>
      </w:r>
      <w:r w:rsidR="00DF2F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less strict rules for the change of </w:t>
      </w:r>
      <w:r w:rsidR="00D244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direction of attention are.</w:t>
      </w:r>
      <w:r w:rsidR="00176837">
        <w:rPr>
          <w:rFonts w:ascii="inherit" w:eastAsia="Times New Roman" w:hAnsi="inherit" w:cs="Times New Roman"/>
          <w:sz w:val="30"/>
          <w:lang w:val="en-US" w:eastAsia="ru-RU"/>
        </w:rPr>
        <w:t xml:space="preserve"> </w:t>
      </w:r>
      <w:r w:rsidR="00D244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One can say “here” about a point of space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for</w:t>
      </w:r>
      <w:r w:rsidR="00D244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first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time and about another point for </w:t>
      </w:r>
      <w:r w:rsidR="00D244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second time without restriction.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But to say “now” about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an 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nstant in the past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one has to represent the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past period in his memory. It is impossible to change at random the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intention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of a mental act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related 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to the e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ntities or properties</w:t>
      </w:r>
      <w:r w:rsidR="00B47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D244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It is necessary</w:t>
      </w:r>
      <w:r w:rsidR="004F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to move from individual perception to the concept by logic inference</w:t>
      </w:r>
      <w:r w:rsidR="008823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(red – color)</w:t>
      </w:r>
      <w:r w:rsidR="004F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or from a ca</w:t>
      </w:r>
      <w:r w:rsidR="008823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use to its result (bee – honey)</w:t>
      </w:r>
    </w:p>
    <w:p w:rsidR="00F83061" w:rsidRDefault="00F83061" w:rsidP="001A31CC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denotation of indexical is not reduced to indicating acts or elements of space, time, exemplification of entity and property.</w:t>
      </w:r>
      <w:r w:rsidR="007C5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They have general logic meanin</w:t>
      </w:r>
      <w:r w:rsidR="002A5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gs in any contexts.</w:t>
      </w:r>
    </w:p>
    <w:p w:rsidR="002A51C2" w:rsidRDefault="002A51C2" w:rsidP="001A31CC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</w:t>
      </w:r>
      <w:r w:rsidR="00C966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hen w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="00C966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affirm “Greenwich is here” we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make the central </w:t>
      </w:r>
      <w:r w:rsidR="00C966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spatial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osition in our mind correspond to</w:t>
      </w:r>
      <w:r w:rsidR="00C966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place in 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</w:t>
      </w:r>
      <w:r w:rsidR="00C966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empiric world. Similarly the ostensive sentences “This color is red”, “It is Moon” </w:t>
      </w:r>
      <w:r w:rsidR="003C28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connect the property and entity as the targets of intention with the empiric property and entity. </w:t>
      </w:r>
      <w:proofErr w:type="gramStart"/>
      <w:r w:rsidR="003C28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Thus indexical </w:t>
      </w:r>
      <w:r w:rsidR="00A902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designate</w:t>
      </w:r>
      <w:r w:rsidR="008761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transcende</w:t>
      </w:r>
      <w:r w:rsidR="00532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ntal conditions of</w:t>
      </w:r>
      <w:r w:rsidR="000F36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</w:t>
      </w:r>
      <w:r w:rsidR="001A31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application</w:t>
      </w:r>
      <w:r w:rsidR="00532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A15A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of </w:t>
      </w:r>
      <w:r w:rsidR="00532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intellectual functions to </w:t>
      </w:r>
      <w:r w:rsidR="004F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their arguments (different types of phenomena).</w:t>
      </w:r>
      <w:proofErr w:type="gramEnd"/>
      <w:r w:rsidR="00A902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8823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They introduce our consciousness </w:t>
      </w:r>
      <w:r w:rsidR="007814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into the world of objective knowledge. </w:t>
      </w:r>
    </w:p>
    <w:p w:rsidR="007814EC" w:rsidRDefault="007814EC" w:rsidP="001A31CC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rules comparing the speaker’s and the reader’s coordinate systems </w:t>
      </w:r>
      <w:r w:rsidR="00E549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are objective and d</w:t>
      </w:r>
      <w:r w:rsidR="00A15A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epend</w:t>
      </w:r>
      <w:r w:rsidR="00E549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E549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intrinsic features of categories of space, time, etc.</w:t>
      </w:r>
    </w:p>
    <w:p w:rsidR="00625FBF" w:rsidRPr="008B47F5" w:rsidRDefault="001A31CC" w:rsidP="001A31CC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="00E549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ndexical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</w:t>
      </w:r>
      <w:proofErr w:type="spellEnd"/>
      <w:r w:rsidR="00A15A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do not denote the empiric phenomena only. They may denote an object of any ontological level. Using the pronouns “It” and “This” we</w:t>
      </w:r>
      <w:r w:rsidR="00EE7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distinct</w:t>
      </w:r>
      <w:r w:rsidR="00A15A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 object from the universe.</w:t>
      </w:r>
      <w:r w:rsidR="00EE7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adverbs “</w:t>
      </w:r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</w:t>
      </w:r>
      <w:r w:rsidR="00EE7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ere” and “</w:t>
      </w:r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</w:t>
      </w:r>
      <w:r w:rsidR="00EE7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ow”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are used in the statements about</w:t>
      </w:r>
      <w:r w:rsidR="000525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ideal facts which do not occur in space and time. The phrases “a definition given above”, “the contradiction obtained here”, “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</w:t>
      </w:r>
      <w:r w:rsidR="000525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theorem proved earlier”</w:t>
      </w:r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des</w:t>
      </w:r>
      <w:r w:rsidR="000525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gnate a status of the formula in the argumentation. Generally </w:t>
      </w:r>
      <w:proofErr w:type="spellStart"/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indexicals</w:t>
      </w:r>
      <w:proofErr w:type="spellEnd"/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exp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ress objective information of</w:t>
      </w:r>
      <w:r w:rsidR="00B86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</w:t>
      </w:r>
      <w:r w:rsidR="001D25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category of phenomena, its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position in the system, the way</w:t>
      </w:r>
      <w:r w:rsidR="001D25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from</w:t>
      </w:r>
      <w:r w:rsidR="001768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 point to another point in the same system</w:t>
      </w:r>
      <w:r w:rsidR="001D25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and </w:t>
      </w:r>
      <w:r w:rsidR="001768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its </w:t>
      </w:r>
      <w:r w:rsidR="001D25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relation to another system</w:t>
      </w:r>
      <w:r w:rsidR="001768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1D25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sectPr w:rsidR="00625FBF" w:rsidRPr="008B47F5" w:rsidSect="001A31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B01"/>
    <w:multiLevelType w:val="multilevel"/>
    <w:tmpl w:val="AD2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91409"/>
    <w:multiLevelType w:val="multilevel"/>
    <w:tmpl w:val="958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9A"/>
    <w:rsid w:val="000479EF"/>
    <w:rsid w:val="00052530"/>
    <w:rsid w:val="00086541"/>
    <w:rsid w:val="000971CA"/>
    <w:rsid w:val="000F3665"/>
    <w:rsid w:val="001754F3"/>
    <w:rsid w:val="00176837"/>
    <w:rsid w:val="001A31CC"/>
    <w:rsid w:val="001D2521"/>
    <w:rsid w:val="002256FD"/>
    <w:rsid w:val="002A2B3A"/>
    <w:rsid w:val="002A51C2"/>
    <w:rsid w:val="00317833"/>
    <w:rsid w:val="0039295A"/>
    <w:rsid w:val="003C2876"/>
    <w:rsid w:val="00416BE4"/>
    <w:rsid w:val="004205D0"/>
    <w:rsid w:val="00463018"/>
    <w:rsid w:val="004F4638"/>
    <w:rsid w:val="0053209F"/>
    <w:rsid w:val="00625FBF"/>
    <w:rsid w:val="00635E3D"/>
    <w:rsid w:val="00755631"/>
    <w:rsid w:val="00780065"/>
    <w:rsid w:val="007814EC"/>
    <w:rsid w:val="007C5EBB"/>
    <w:rsid w:val="0087613E"/>
    <w:rsid w:val="008823AB"/>
    <w:rsid w:val="008B47F5"/>
    <w:rsid w:val="008B6368"/>
    <w:rsid w:val="009906CB"/>
    <w:rsid w:val="009A0C4F"/>
    <w:rsid w:val="009B3519"/>
    <w:rsid w:val="009C21A6"/>
    <w:rsid w:val="009D25E0"/>
    <w:rsid w:val="009E129A"/>
    <w:rsid w:val="00A15A72"/>
    <w:rsid w:val="00A902BB"/>
    <w:rsid w:val="00A9339E"/>
    <w:rsid w:val="00B474A6"/>
    <w:rsid w:val="00B860BC"/>
    <w:rsid w:val="00BA3C95"/>
    <w:rsid w:val="00C966CC"/>
    <w:rsid w:val="00D24400"/>
    <w:rsid w:val="00D932BD"/>
    <w:rsid w:val="00DA2C8D"/>
    <w:rsid w:val="00DF2F2E"/>
    <w:rsid w:val="00DF77FF"/>
    <w:rsid w:val="00E01A1E"/>
    <w:rsid w:val="00E54955"/>
    <w:rsid w:val="00EE7E37"/>
    <w:rsid w:val="00F4678F"/>
    <w:rsid w:val="00F83061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E129A"/>
  </w:style>
  <w:style w:type="character" w:styleId="a3">
    <w:name w:val="Hyperlink"/>
    <w:basedOn w:val="a0"/>
    <w:uiPriority w:val="99"/>
    <w:semiHidden/>
    <w:unhideWhenUsed/>
    <w:rsid w:val="00BA3C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C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3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3C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376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796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925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5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662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17</cp:revision>
  <cp:lastPrinted>2016-04-15T07:15:00Z</cp:lastPrinted>
  <dcterms:created xsi:type="dcterms:W3CDTF">2016-04-06T14:39:00Z</dcterms:created>
  <dcterms:modified xsi:type="dcterms:W3CDTF">2016-04-16T04:50:00Z</dcterms:modified>
</cp:coreProperties>
</file>