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A3" w:rsidRPr="00A404C4" w:rsidRDefault="007762DF" w:rsidP="001D608F">
      <w:pPr>
        <w:spacing w:line="276" w:lineRule="auto"/>
        <w:jc w:val="center"/>
        <w:rPr>
          <w:b/>
        </w:rPr>
      </w:pPr>
      <w:r>
        <w:rPr>
          <w:b/>
        </w:rPr>
        <w:t>Проблема соотношения со</w:t>
      </w:r>
      <w:r w:rsidR="00ED07A3" w:rsidRPr="00A404C4">
        <w:rPr>
          <w:b/>
        </w:rPr>
        <w:t>знания и бытия в «Предмете знания» С. Франка</w:t>
      </w:r>
    </w:p>
    <w:p w:rsidR="00273F40" w:rsidRDefault="00273F40" w:rsidP="001F55FC">
      <w:r>
        <w:t>Истории проблемы интуиции уделяли не так много внимания, как хотелось бы. Так, существует важное исследование</w:t>
      </w:r>
      <w:r w:rsidRPr="00735B87">
        <w:t xml:space="preserve"> В.Ф. </w:t>
      </w:r>
      <w:proofErr w:type="spellStart"/>
      <w:r w:rsidRPr="00735B87">
        <w:t>Асмуса</w:t>
      </w:r>
      <w:proofErr w:type="spellEnd"/>
      <w:r>
        <w:t xml:space="preserve"> «Проблема интуиции  философии и математике» (1965)</w:t>
      </w:r>
      <w:r w:rsidRPr="00273F40">
        <w:rPr>
          <w:rStyle w:val="a6"/>
        </w:rPr>
        <w:t xml:space="preserve"> </w:t>
      </w:r>
      <w:r>
        <w:rPr>
          <w:rStyle w:val="a6"/>
        </w:rPr>
        <w:footnoteReference w:id="1"/>
      </w:r>
      <w:r>
        <w:t xml:space="preserve">, в котором, однако, автор едва ли пару раз </w:t>
      </w:r>
      <w:r w:rsidRPr="00134D00">
        <w:t>упоминает</w:t>
      </w:r>
      <w:r>
        <w:t xml:space="preserve"> имена русских мыслителей-интуитивистов (что весьма объяснимо), при этом крайне негативно описывает течение интуитивизма в целом. По словам </w:t>
      </w:r>
      <w:proofErr w:type="spellStart"/>
      <w:r>
        <w:t>Асмуса</w:t>
      </w:r>
      <w:proofErr w:type="spellEnd"/>
      <w:r>
        <w:t xml:space="preserve">, эта философская система идет в разрез с понятием интуиции как интеллектуального созерцания, сформулированного философами </w:t>
      </w:r>
      <w:r>
        <w:rPr>
          <w:lang w:val="en-US"/>
        </w:rPr>
        <w:t>XVII</w:t>
      </w:r>
      <w:r>
        <w:t xml:space="preserve"> в., имеет характер иррационального понимания мира, тем самым, слишком упрощает феномен интуиции как точного знания, не опосредованного доказательством. Однако, </w:t>
      </w:r>
      <w:proofErr w:type="spellStart"/>
      <w:r>
        <w:t>Асмус</w:t>
      </w:r>
      <w:proofErr w:type="spellEnd"/>
      <w:r>
        <w:t xml:space="preserve">, говоря об интуитивизме, подразумевает Анри Бергсона, а не Н. </w:t>
      </w:r>
      <w:proofErr w:type="spellStart"/>
      <w:r>
        <w:t>Лосского</w:t>
      </w:r>
      <w:proofErr w:type="spellEnd"/>
      <w:r>
        <w:t xml:space="preserve"> или С. Франка, поэтому мы не можем отождествлять концепции этих трех мыслителей друг с другом. </w:t>
      </w:r>
    </w:p>
    <w:p w:rsidR="00296305" w:rsidRDefault="001B44D7" w:rsidP="001F55FC">
      <w:r>
        <w:t xml:space="preserve">Семен Людвигович </w:t>
      </w:r>
      <w:r w:rsidR="00273F40">
        <w:t>Франк – важн</w:t>
      </w:r>
      <w:r w:rsidR="002E395B">
        <w:t xml:space="preserve">ый мыслитель </w:t>
      </w:r>
      <w:r w:rsidR="00273F40">
        <w:t xml:space="preserve">Серебряного века, </w:t>
      </w:r>
      <w:r w:rsidR="002E395B">
        <w:t>который создал целостную философскую систему, в которой разви</w:t>
      </w:r>
      <w:r>
        <w:t>ва</w:t>
      </w:r>
      <w:r w:rsidR="002E395B">
        <w:t>л</w:t>
      </w:r>
      <w:r w:rsidR="00273F40">
        <w:t xml:space="preserve"> идеи В. Со</w:t>
      </w:r>
      <w:r w:rsidR="002E395B">
        <w:t xml:space="preserve">ловьева (всеединство), </w:t>
      </w:r>
      <w:r w:rsidR="00273F40">
        <w:t xml:space="preserve">Н. </w:t>
      </w:r>
      <w:proofErr w:type="spellStart"/>
      <w:r w:rsidR="00273F40">
        <w:t>Лосского</w:t>
      </w:r>
      <w:proofErr w:type="spellEnd"/>
      <w:r w:rsidR="00273F40">
        <w:t xml:space="preserve"> (интуитивизм), </w:t>
      </w:r>
      <w:r w:rsidR="002E395B">
        <w:t xml:space="preserve">Николая Кузанского (совпадение противоположностей) </w:t>
      </w:r>
      <w:r>
        <w:t>и Плотина. Мой доклад посвящен его основному труду – его магистерской диссертации «Предмет знания» (1915)</w:t>
      </w:r>
      <w:r w:rsidR="008B41E8">
        <w:rPr>
          <w:rStyle w:val="a6"/>
        </w:rPr>
        <w:footnoteReference w:id="2"/>
      </w:r>
      <w:r>
        <w:t xml:space="preserve">. Мы будем рассматривать только одну из проблем, поднятых в этой работе, которая была сформулирована Франком в первой части «Предмета знания». Это проблема соотношения </w:t>
      </w:r>
      <w:r w:rsidR="00296305">
        <w:t>знания о предмете</w:t>
      </w:r>
      <w:r>
        <w:t xml:space="preserve"> и содержания</w:t>
      </w:r>
      <w:r w:rsidR="00296305">
        <w:t xml:space="preserve"> этого предмета</w:t>
      </w:r>
      <w:r>
        <w:t xml:space="preserve"> </w:t>
      </w:r>
      <w:r w:rsidR="00296305">
        <w:t xml:space="preserve">или, обобщая, проблема соотношения </w:t>
      </w:r>
      <w:r w:rsidR="001D608F">
        <w:t>сознания и бытия</w:t>
      </w:r>
      <w:r>
        <w:t xml:space="preserve">. </w:t>
      </w:r>
    </w:p>
    <w:p w:rsidR="00296305" w:rsidRPr="002C5071" w:rsidRDefault="005D7242" w:rsidP="001F55FC">
      <w:pPr>
        <w:rPr>
          <w:b/>
        </w:rPr>
      </w:pPr>
      <w:r>
        <w:rPr>
          <w:b/>
        </w:rPr>
        <w:t>В</w:t>
      </w:r>
      <w:bookmarkStart w:id="0" w:name="_GoBack"/>
      <w:bookmarkEnd w:id="0"/>
      <w:r w:rsidR="00E92DFB" w:rsidRPr="002C5071">
        <w:rPr>
          <w:b/>
        </w:rPr>
        <w:t>опросы</w:t>
      </w:r>
      <w:r w:rsidR="00487AFF" w:rsidRPr="002C5071">
        <w:rPr>
          <w:b/>
        </w:rPr>
        <w:t xml:space="preserve"> доклада</w:t>
      </w:r>
      <w:r w:rsidR="00296305" w:rsidRPr="002C5071">
        <w:rPr>
          <w:b/>
        </w:rPr>
        <w:t>:</w:t>
      </w:r>
    </w:p>
    <w:p w:rsidR="00296305" w:rsidRDefault="00296305" w:rsidP="00D00C1E">
      <w:pPr>
        <w:pStyle w:val="a7"/>
        <w:numPr>
          <w:ilvl w:val="0"/>
          <w:numId w:val="8"/>
        </w:numPr>
        <w:ind w:left="851"/>
      </w:pPr>
      <w:r>
        <w:t xml:space="preserve">каким образом Франк открывает и формулирует проблему </w:t>
      </w:r>
      <w:r w:rsidR="001D608F">
        <w:t>соотношения знания</w:t>
      </w:r>
      <w:r w:rsidR="002C5071">
        <w:t xml:space="preserve"> о предмете</w:t>
      </w:r>
      <w:r w:rsidR="001D608F">
        <w:t xml:space="preserve"> и самого предмета</w:t>
      </w:r>
      <w:r>
        <w:t>;</w:t>
      </w:r>
    </w:p>
    <w:p w:rsidR="00296305" w:rsidRDefault="009E7490" w:rsidP="00D00C1E">
      <w:pPr>
        <w:pStyle w:val="a7"/>
        <w:numPr>
          <w:ilvl w:val="0"/>
          <w:numId w:val="8"/>
        </w:numPr>
        <w:ind w:left="851"/>
      </w:pPr>
      <w:r>
        <w:t>в чем заключается проблема трансцендентности предмета, попытки ее решения</w:t>
      </w:r>
      <w:r w:rsidR="002C5071">
        <w:t>, их критика</w:t>
      </w:r>
      <w:r w:rsidR="00296305">
        <w:t>;</w:t>
      </w:r>
    </w:p>
    <w:p w:rsidR="00273F40" w:rsidRDefault="00296305" w:rsidP="00D00C1E">
      <w:pPr>
        <w:pStyle w:val="a7"/>
        <w:numPr>
          <w:ilvl w:val="0"/>
          <w:numId w:val="8"/>
        </w:numPr>
        <w:ind w:left="851"/>
      </w:pPr>
      <w:r>
        <w:t>какое решение предлагает</w:t>
      </w:r>
      <w:r w:rsidR="002C5071">
        <w:t xml:space="preserve"> Франк</w:t>
      </w:r>
      <w:r>
        <w:t>.</w:t>
      </w:r>
    </w:p>
    <w:p w:rsidR="001D608F" w:rsidRDefault="001D608F" w:rsidP="001F55FC"/>
    <w:p w:rsidR="001F55FC" w:rsidRDefault="001D608F" w:rsidP="001F55FC">
      <w:r>
        <w:t xml:space="preserve">Перед этим необходимо отдельно назвать предпосылки рассуждения Франка, которые он сам формулирует в </w:t>
      </w:r>
      <w:r w:rsidR="00883A8B">
        <w:t>первой части</w:t>
      </w:r>
      <w:r>
        <w:t xml:space="preserve"> «Предмет</w:t>
      </w:r>
      <w:r w:rsidR="00883A8B">
        <w:t>а</w:t>
      </w:r>
      <w:r>
        <w:t xml:space="preserve"> знания».</w:t>
      </w:r>
    </w:p>
    <w:p w:rsidR="001D608F" w:rsidRPr="001F55FC" w:rsidRDefault="001D608F" w:rsidP="001F55FC">
      <w:pPr>
        <w:rPr>
          <w:b/>
        </w:rPr>
      </w:pPr>
      <w:r w:rsidRPr="001F55FC">
        <w:rPr>
          <w:b/>
        </w:rPr>
        <w:t>Предпосылки:</w:t>
      </w:r>
    </w:p>
    <w:p w:rsidR="001D608F" w:rsidRPr="00554105" w:rsidRDefault="001D608F" w:rsidP="001F55FC">
      <w:pPr>
        <w:pStyle w:val="a7"/>
        <w:numPr>
          <w:ilvl w:val="0"/>
          <w:numId w:val="3"/>
        </w:numPr>
      </w:pPr>
      <w:r w:rsidRPr="001F55FC">
        <w:rPr>
          <w:color w:val="000000"/>
          <w:szCs w:val="29"/>
          <w:shd w:val="clear" w:color="auto" w:fill="FFFFFF"/>
        </w:rPr>
        <w:lastRenderedPageBreak/>
        <w:t>Два рода знания: знание о предмете и знание как обладание самим предметом.</w:t>
      </w:r>
      <w:r w:rsidR="00B01B8E" w:rsidRPr="001F55FC">
        <w:rPr>
          <w:color w:val="000000"/>
          <w:szCs w:val="29"/>
          <w:shd w:val="clear" w:color="auto" w:fill="FFFFFF"/>
        </w:rPr>
        <w:t xml:space="preserve"> Первый род знания Франк называет знанием в понятиях или отвлеченным знанием. Второй род – это знание интуитивное, непосредственное, «живое знание» или «</w:t>
      </w:r>
      <w:proofErr w:type="spellStart"/>
      <w:r w:rsidR="00B01B8E" w:rsidRPr="001F55FC">
        <w:rPr>
          <w:color w:val="000000"/>
          <w:szCs w:val="29"/>
          <w:shd w:val="clear" w:color="auto" w:fill="FFFFFF"/>
        </w:rPr>
        <w:t>вчувствование</w:t>
      </w:r>
      <w:proofErr w:type="spellEnd"/>
      <w:r w:rsidR="00B01B8E" w:rsidRPr="001F55FC">
        <w:rPr>
          <w:color w:val="000000"/>
          <w:szCs w:val="29"/>
          <w:shd w:val="clear" w:color="auto" w:fill="FFFFFF"/>
        </w:rPr>
        <w:t>».</w:t>
      </w:r>
    </w:p>
    <w:p w:rsidR="00554105" w:rsidRPr="00B01B8E" w:rsidRDefault="00554105" w:rsidP="001F55FC">
      <w:pPr>
        <w:pStyle w:val="a7"/>
        <w:numPr>
          <w:ilvl w:val="0"/>
          <w:numId w:val="3"/>
        </w:numPr>
      </w:pPr>
      <w:r>
        <w:t>Достоверно известно нам может быть только то, что включено в наше сознание (в форме чувственных или иных ощущений).</w:t>
      </w:r>
    </w:p>
    <w:p w:rsidR="00B01B8E" w:rsidRDefault="00B01B8E" w:rsidP="001F55FC">
      <w:pPr>
        <w:pStyle w:val="a7"/>
        <w:numPr>
          <w:ilvl w:val="0"/>
          <w:numId w:val="3"/>
        </w:numPr>
      </w:pPr>
      <w:r>
        <w:t>Знание всегда есть знание о предмете, поэтому гносеология не может существовать отдельно от онтологии.</w:t>
      </w:r>
    </w:p>
    <w:p w:rsidR="00273F40" w:rsidRDefault="00B01B8E" w:rsidP="001F55FC">
      <w:pPr>
        <w:pStyle w:val="a7"/>
        <w:numPr>
          <w:ilvl w:val="0"/>
          <w:numId w:val="3"/>
        </w:numPr>
      </w:pPr>
      <w:r>
        <w:t xml:space="preserve">Франк относит себя к «секте» платоников, отсюда его </w:t>
      </w:r>
      <w:r w:rsidR="002E2809">
        <w:t>принятие метафизики как естественного взгляда на</w:t>
      </w:r>
      <w:r w:rsidR="00394A7A">
        <w:t xml:space="preserve"> мир</w:t>
      </w:r>
      <w:r>
        <w:t>.</w:t>
      </w:r>
    </w:p>
    <w:p w:rsidR="001F55FC" w:rsidRPr="001F55FC" w:rsidRDefault="001F55FC" w:rsidP="001F55FC">
      <w:pPr>
        <w:rPr>
          <w:b/>
          <w:color w:val="000000"/>
          <w:szCs w:val="29"/>
          <w:shd w:val="clear" w:color="auto" w:fill="FFFFFF"/>
        </w:rPr>
      </w:pPr>
      <w:r>
        <w:rPr>
          <w:b/>
          <w:color w:val="000000"/>
          <w:szCs w:val="29"/>
          <w:shd w:val="clear" w:color="auto" w:fill="FFFFFF"/>
        </w:rPr>
        <w:t>Формулировка проблемы</w:t>
      </w:r>
    </w:p>
    <w:p w:rsidR="001F55FC" w:rsidRDefault="001F55FC" w:rsidP="001F55FC">
      <w:pPr>
        <w:rPr>
          <w:color w:val="000000"/>
          <w:szCs w:val="29"/>
          <w:shd w:val="clear" w:color="auto" w:fill="FFFFFF"/>
        </w:rPr>
      </w:pPr>
      <w:r w:rsidRPr="001F55FC">
        <w:rPr>
          <w:color w:val="000000"/>
          <w:szCs w:val="29"/>
          <w:shd w:val="clear" w:color="auto" w:fill="FFFFFF"/>
        </w:rPr>
        <w:t xml:space="preserve">Знание всегда есть переход от уже </w:t>
      </w:r>
      <w:proofErr w:type="gramStart"/>
      <w:r w:rsidRPr="001F55FC">
        <w:rPr>
          <w:color w:val="000000"/>
          <w:szCs w:val="29"/>
          <w:shd w:val="clear" w:color="auto" w:fill="FFFFFF"/>
        </w:rPr>
        <w:t>известного</w:t>
      </w:r>
      <w:proofErr w:type="gramEnd"/>
      <w:r w:rsidRPr="001F55FC">
        <w:rPr>
          <w:color w:val="000000"/>
          <w:szCs w:val="29"/>
          <w:shd w:val="clear" w:color="auto" w:fill="FFFFFF"/>
        </w:rPr>
        <w:t xml:space="preserve"> к еще не</w:t>
      </w:r>
      <w:r w:rsidR="00F96B74">
        <w:rPr>
          <w:color w:val="000000"/>
          <w:szCs w:val="29"/>
          <w:shd w:val="clear" w:color="auto" w:fill="FFFFFF"/>
        </w:rPr>
        <w:t xml:space="preserve"> </w:t>
      </w:r>
      <w:r w:rsidRPr="001F55FC">
        <w:rPr>
          <w:color w:val="000000"/>
          <w:szCs w:val="29"/>
          <w:shd w:val="clear" w:color="auto" w:fill="FFFFFF"/>
        </w:rPr>
        <w:t>известному.</w:t>
      </w:r>
      <w:r>
        <w:rPr>
          <w:color w:val="000000"/>
          <w:szCs w:val="29"/>
          <w:shd w:val="clear" w:color="auto" w:fill="FFFFFF"/>
        </w:rPr>
        <w:t xml:space="preserve"> Как возможно это знание и почему оно достоверно? Франк начинает с анализа логической связи (</w:t>
      </w:r>
      <w:r w:rsidR="003838C9">
        <w:rPr>
          <w:color w:val="000000"/>
          <w:szCs w:val="29"/>
          <w:shd w:val="clear" w:color="auto" w:fill="FFFFFF"/>
        </w:rPr>
        <w:t xml:space="preserve">т.к. это </w:t>
      </w:r>
      <w:r>
        <w:rPr>
          <w:color w:val="000000"/>
          <w:szCs w:val="29"/>
          <w:shd w:val="clear" w:color="auto" w:fill="FFFFFF"/>
        </w:rPr>
        <w:t xml:space="preserve">наиболее достоверное следствие). </w:t>
      </w:r>
    </w:p>
    <w:p w:rsidR="00F96B74" w:rsidRDefault="00F96B74" w:rsidP="00F96B74">
      <w:pPr>
        <w:pStyle w:val="a7"/>
        <w:numPr>
          <w:ilvl w:val="0"/>
          <w:numId w:val="4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Формулы «А есть</w:t>
      </w:r>
      <w:proofErr w:type="gramStart"/>
      <w:r>
        <w:rPr>
          <w:color w:val="000000"/>
          <w:szCs w:val="29"/>
          <w:shd w:val="clear" w:color="auto" w:fill="FFFFFF"/>
        </w:rPr>
        <w:t xml:space="preserve"> В</w:t>
      </w:r>
      <w:proofErr w:type="gramEnd"/>
      <w:r>
        <w:rPr>
          <w:color w:val="000000"/>
          <w:szCs w:val="29"/>
          <w:shd w:val="clear" w:color="auto" w:fill="FFFFFF"/>
        </w:rPr>
        <w:t>», «АВ есть В», «Ах есть В», «х есть А».</w:t>
      </w:r>
    </w:p>
    <w:p w:rsidR="00F96B74" w:rsidRDefault="00F96B74" w:rsidP="00F96B74">
      <w:pPr>
        <w:pStyle w:val="a7"/>
        <w:numPr>
          <w:ilvl w:val="0"/>
          <w:numId w:val="4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 xml:space="preserve">Определение предмета </w:t>
      </w:r>
      <w:r w:rsidR="00651460">
        <w:rPr>
          <w:color w:val="000000"/>
          <w:szCs w:val="29"/>
          <w:shd w:val="clear" w:color="auto" w:fill="FFFFFF"/>
        </w:rPr>
        <w:t>знания в его связи со сферой неизвестного (Ах). Пример суждения «ртуть есть металл».</w:t>
      </w:r>
    </w:p>
    <w:p w:rsidR="00651460" w:rsidRDefault="00651460" w:rsidP="00F96B74">
      <w:pPr>
        <w:pStyle w:val="a7"/>
        <w:numPr>
          <w:ilvl w:val="0"/>
          <w:numId w:val="4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Парадоксы знания</w:t>
      </w:r>
    </w:p>
    <w:p w:rsidR="00651460" w:rsidRDefault="00293BD2" w:rsidP="00651460">
      <w:pPr>
        <w:pStyle w:val="a7"/>
        <w:numPr>
          <w:ilvl w:val="0"/>
          <w:numId w:val="5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в знании присутствует момент неизвестного, х, которым мы, тем не менее, заранее обладаем (связь</w:t>
      </w:r>
      <w:proofErr w:type="gramStart"/>
      <w:r>
        <w:rPr>
          <w:color w:val="000000"/>
          <w:szCs w:val="29"/>
          <w:shd w:val="clear" w:color="auto" w:fill="FFFFFF"/>
        </w:rPr>
        <w:t xml:space="preserve"> А</w:t>
      </w:r>
      <w:proofErr w:type="gramEnd"/>
      <w:r>
        <w:rPr>
          <w:color w:val="000000"/>
          <w:szCs w:val="29"/>
          <w:shd w:val="clear" w:color="auto" w:fill="FFFFFF"/>
        </w:rPr>
        <w:t>х)</w:t>
      </w:r>
    </w:p>
    <w:p w:rsidR="00293BD2" w:rsidRDefault="00CA0F3E" w:rsidP="00651460">
      <w:pPr>
        <w:pStyle w:val="a7"/>
        <w:numPr>
          <w:ilvl w:val="0"/>
          <w:numId w:val="5"/>
        </w:numPr>
        <w:rPr>
          <w:color w:val="000000"/>
          <w:szCs w:val="29"/>
          <w:shd w:val="clear" w:color="auto" w:fill="FFFFFF"/>
        </w:rPr>
      </w:pPr>
      <w:r w:rsidRPr="004127BD">
        <w:rPr>
          <w:color w:val="000000"/>
          <w:szCs w:val="29"/>
          <w:shd w:val="clear" w:color="auto" w:fill="FFFFFF"/>
        </w:rPr>
        <w:t>сфера неизвестного – основа всякого знания</w:t>
      </w:r>
    </w:p>
    <w:p w:rsidR="004127BD" w:rsidRDefault="004127BD" w:rsidP="004127BD">
      <w:pPr>
        <w:pStyle w:val="a7"/>
        <w:numPr>
          <w:ilvl w:val="0"/>
          <w:numId w:val="4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Проблема трансцендентности предмета</w:t>
      </w:r>
    </w:p>
    <w:p w:rsidR="004127BD" w:rsidRPr="00950123" w:rsidRDefault="004127BD" w:rsidP="004173C0">
      <w:pPr>
        <w:pStyle w:val="a7"/>
        <w:jc w:val="center"/>
        <w:rPr>
          <w:i/>
          <w:color w:val="000000"/>
          <w:szCs w:val="29"/>
          <w:shd w:val="clear" w:color="auto" w:fill="FFFFFF"/>
        </w:rPr>
      </w:pPr>
      <w:r w:rsidRPr="00EB14DE">
        <w:rPr>
          <w:i/>
          <w:color w:val="000000"/>
          <w:szCs w:val="29"/>
          <w:shd w:val="clear" w:color="auto" w:fill="FFFFFF"/>
        </w:rPr>
        <w:t>Как мы можем что-либо знать?</w:t>
      </w:r>
      <w:r w:rsidR="00950123">
        <w:rPr>
          <w:i/>
          <w:color w:val="000000"/>
          <w:szCs w:val="29"/>
          <w:shd w:val="clear" w:color="auto" w:fill="FFFFFF"/>
        </w:rPr>
        <w:t xml:space="preserve"> </w:t>
      </w:r>
      <w:r w:rsidR="00950123" w:rsidRPr="00950123">
        <w:rPr>
          <w:color w:val="000000"/>
          <w:szCs w:val="29"/>
          <w:shd w:val="clear" w:color="auto" w:fill="FFFFFF"/>
        </w:rPr>
        <w:t xml:space="preserve">(Глава </w:t>
      </w:r>
      <w:r w:rsidR="00950123" w:rsidRPr="00950123">
        <w:rPr>
          <w:color w:val="000000"/>
          <w:szCs w:val="29"/>
          <w:shd w:val="clear" w:color="auto" w:fill="FFFFFF"/>
          <w:lang w:val="en-US"/>
        </w:rPr>
        <w:t>II)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407"/>
      </w:tblGrid>
      <w:tr w:rsidR="00252E2C" w:rsidTr="00D00C1E">
        <w:tc>
          <w:tcPr>
            <w:tcW w:w="4772" w:type="dxa"/>
          </w:tcPr>
          <w:p w:rsidR="00D875D9" w:rsidRDefault="00D875D9" w:rsidP="00D00C1E">
            <w:pPr>
              <w:ind w:right="270"/>
              <w:rPr>
                <w:color w:val="000000"/>
                <w:szCs w:val="29"/>
                <w:shd w:val="clear" w:color="auto" w:fill="FFFFFF"/>
              </w:rPr>
            </w:pPr>
            <w:r>
              <w:rPr>
                <w:color w:val="000000"/>
                <w:szCs w:val="29"/>
                <w:shd w:val="clear" w:color="auto" w:fill="FFFFFF"/>
              </w:rPr>
              <w:t>Реализм</w:t>
            </w:r>
          </w:p>
          <w:p w:rsidR="00252E2C" w:rsidRPr="00252E2C" w:rsidRDefault="00252E2C" w:rsidP="00D00C1E">
            <w:pPr>
              <w:ind w:right="270"/>
              <w:rPr>
                <w:color w:val="000000"/>
                <w:szCs w:val="29"/>
                <w:shd w:val="clear" w:color="auto" w:fill="FFFFFF"/>
              </w:rPr>
            </w:pPr>
            <w:r w:rsidRPr="00252E2C">
              <w:rPr>
                <w:color w:val="000000"/>
                <w:szCs w:val="29"/>
                <w:shd w:val="clear" w:color="auto" w:fill="FFFFFF"/>
              </w:rPr>
              <w:t>Предмет трансцендентен (как вещь</w:t>
            </w:r>
            <w:r w:rsidR="00D00C1E">
              <w:rPr>
                <w:color w:val="000000"/>
                <w:szCs w:val="29"/>
                <w:shd w:val="clear" w:color="auto" w:fill="FFFFFF"/>
              </w:rPr>
              <w:t xml:space="preserve"> сама по </w:t>
            </w:r>
            <w:r w:rsidRPr="00252E2C">
              <w:rPr>
                <w:color w:val="000000"/>
                <w:szCs w:val="29"/>
                <w:shd w:val="clear" w:color="auto" w:fill="FFFFFF"/>
              </w:rPr>
              <w:t>себе) и потому непознаваем</w:t>
            </w:r>
            <w:r w:rsidR="000E3B30">
              <w:rPr>
                <w:color w:val="000000"/>
                <w:szCs w:val="29"/>
                <w:shd w:val="clear" w:color="auto" w:fill="FFFFFF"/>
              </w:rPr>
              <w:t xml:space="preserve">. </w:t>
            </w:r>
            <w:r w:rsidR="000E3B30">
              <w:rPr>
                <w:color w:val="000000"/>
                <w:szCs w:val="29"/>
                <w:shd w:val="clear" w:color="auto" w:fill="FFFFFF"/>
              </w:rPr>
              <w:sym w:font="Symbol" w:char="F0AE"/>
            </w:r>
            <w:r w:rsidR="000E3B30">
              <w:rPr>
                <w:color w:val="000000"/>
                <w:szCs w:val="29"/>
                <w:shd w:val="clear" w:color="auto" w:fill="FFFFFF"/>
              </w:rPr>
              <w:t xml:space="preserve"> </w:t>
            </w:r>
            <w:r w:rsidR="00884025">
              <w:rPr>
                <w:color w:val="000000"/>
                <w:szCs w:val="29"/>
                <w:shd w:val="clear" w:color="auto" w:fill="FFFFFF"/>
              </w:rPr>
              <w:t>Дуализм (подлинное недоступное бытие и бытие феноменов).</w:t>
            </w:r>
          </w:p>
          <w:p w:rsidR="00252E2C" w:rsidRDefault="00252E2C" w:rsidP="004127BD">
            <w:pPr>
              <w:pStyle w:val="a7"/>
              <w:ind w:left="0"/>
              <w:rPr>
                <w:color w:val="000000"/>
                <w:szCs w:val="29"/>
                <w:shd w:val="clear" w:color="auto" w:fill="FFFFFF"/>
              </w:rPr>
            </w:pPr>
          </w:p>
        </w:tc>
        <w:tc>
          <w:tcPr>
            <w:tcW w:w="4407" w:type="dxa"/>
          </w:tcPr>
          <w:p w:rsidR="00D875D9" w:rsidRDefault="00D875D9" w:rsidP="00EB14DE">
            <w:pPr>
              <w:rPr>
                <w:color w:val="000000"/>
                <w:szCs w:val="29"/>
                <w:shd w:val="clear" w:color="auto" w:fill="FFFFFF"/>
              </w:rPr>
            </w:pPr>
            <w:r>
              <w:rPr>
                <w:color w:val="000000"/>
                <w:szCs w:val="29"/>
                <w:shd w:val="clear" w:color="auto" w:fill="FFFFFF"/>
              </w:rPr>
              <w:t>Идеализм</w:t>
            </w:r>
          </w:p>
          <w:p w:rsidR="004173C0" w:rsidRPr="004173C0" w:rsidRDefault="00252E2C" w:rsidP="004173C0">
            <w:pPr>
              <w:spacing w:after="0"/>
              <w:rPr>
                <w:color w:val="000000"/>
                <w:szCs w:val="29"/>
                <w:shd w:val="clear" w:color="auto" w:fill="FFFFFF"/>
              </w:rPr>
            </w:pPr>
            <w:r w:rsidRPr="004173C0">
              <w:rPr>
                <w:color w:val="000000"/>
                <w:szCs w:val="29"/>
                <w:shd w:val="clear" w:color="auto" w:fill="FFFFFF"/>
              </w:rPr>
              <w:t>Предмет каким-то образом нам открыт</w:t>
            </w:r>
            <w:r w:rsidR="004173C0" w:rsidRPr="004173C0">
              <w:rPr>
                <w:color w:val="000000"/>
                <w:szCs w:val="29"/>
                <w:shd w:val="clear" w:color="auto" w:fill="FFFFFF"/>
              </w:rPr>
              <w:t xml:space="preserve">: </w:t>
            </w:r>
          </w:p>
          <w:p w:rsidR="000E3B30" w:rsidRDefault="00252E2C" w:rsidP="004173C0">
            <w:pPr>
              <w:pStyle w:val="a7"/>
              <w:numPr>
                <w:ilvl w:val="0"/>
                <w:numId w:val="9"/>
              </w:numPr>
              <w:spacing w:after="0"/>
              <w:rPr>
                <w:color w:val="000000"/>
                <w:szCs w:val="29"/>
                <w:shd w:val="clear" w:color="auto" w:fill="FFFFFF"/>
              </w:rPr>
            </w:pPr>
            <w:r w:rsidRPr="004173C0">
              <w:rPr>
                <w:color w:val="000000"/>
                <w:szCs w:val="29"/>
                <w:shd w:val="clear" w:color="auto" w:fill="FFFFFF"/>
              </w:rPr>
              <w:t>абсолютное сознание «знает» все, а мы с ним связаны</w:t>
            </w:r>
          </w:p>
          <w:p w:rsidR="00252E2C" w:rsidRPr="004173C0" w:rsidRDefault="00252E2C" w:rsidP="000E3B30">
            <w:pPr>
              <w:pStyle w:val="a7"/>
              <w:numPr>
                <w:ilvl w:val="0"/>
                <w:numId w:val="9"/>
              </w:numPr>
              <w:spacing w:after="0"/>
              <w:rPr>
                <w:color w:val="000000"/>
                <w:szCs w:val="29"/>
                <w:shd w:val="clear" w:color="auto" w:fill="FFFFFF"/>
              </w:rPr>
            </w:pPr>
            <w:r w:rsidRPr="004173C0">
              <w:rPr>
                <w:color w:val="000000"/>
                <w:szCs w:val="29"/>
                <w:shd w:val="clear" w:color="auto" w:fill="FFFFFF"/>
              </w:rPr>
              <w:t xml:space="preserve">наше сознание создает мир предметов, в котором мы живем </w:t>
            </w:r>
            <w:r w:rsidR="000E3B30">
              <w:rPr>
                <w:color w:val="000000"/>
                <w:szCs w:val="29"/>
                <w:shd w:val="clear" w:color="auto" w:fill="FFFFFF"/>
              </w:rPr>
              <w:sym w:font="Symbol" w:char="F0AE"/>
            </w:r>
            <w:r w:rsidR="00884025">
              <w:rPr>
                <w:color w:val="000000"/>
                <w:szCs w:val="29"/>
                <w:shd w:val="clear" w:color="auto" w:fill="FFFFFF"/>
              </w:rPr>
              <w:t xml:space="preserve"> С</w:t>
            </w:r>
            <w:r w:rsidRPr="004173C0">
              <w:rPr>
                <w:color w:val="000000"/>
                <w:szCs w:val="29"/>
                <w:shd w:val="clear" w:color="auto" w:fill="FFFFFF"/>
              </w:rPr>
              <w:t>олипсизм</w:t>
            </w:r>
            <w:r w:rsidR="00884025">
              <w:rPr>
                <w:color w:val="000000"/>
                <w:szCs w:val="29"/>
                <w:shd w:val="clear" w:color="auto" w:fill="FFFFFF"/>
              </w:rPr>
              <w:t>.</w:t>
            </w:r>
          </w:p>
        </w:tc>
      </w:tr>
    </w:tbl>
    <w:p w:rsidR="00252E2C" w:rsidRDefault="00252E2C" w:rsidP="004127BD">
      <w:pPr>
        <w:pStyle w:val="a7"/>
        <w:rPr>
          <w:color w:val="000000"/>
          <w:szCs w:val="29"/>
          <w:shd w:val="clear" w:color="auto" w:fill="FFFFFF"/>
        </w:rPr>
      </w:pPr>
    </w:p>
    <w:p w:rsidR="006D1D43" w:rsidRDefault="006D1D43" w:rsidP="006D1D43">
      <w:pPr>
        <w:pStyle w:val="a7"/>
        <w:ind w:left="0"/>
        <w:rPr>
          <w:b/>
          <w:color w:val="000000"/>
          <w:szCs w:val="29"/>
          <w:shd w:val="clear" w:color="auto" w:fill="FFFFFF"/>
        </w:rPr>
      </w:pPr>
      <w:r w:rsidRPr="006D1D43">
        <w:rPr>
          <w:b/>
          <w:color w:val="000000"/>
          <w:szCs w:val="29"/>
          <w:shd w:val="clear" w:color="auto" w:fill="FFFFFF"/>
        </w:rPr>
        <w:t>Решение Франка</w:t>
      </w:r>
    </w:p>
    <w:p w:rsidR="006D1D43" w:rsidRDefault="00776C1B" w:rsidP="006D1D43">
      <w:pPr>
        <w:pStyle w:val="a7"/>
        <w:ind w:left="0"/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lastRenderedPageBreak/>
        <w:t xml:space="preserve">И реализм, и идеализм в отдельности не могут решить проблему трансцендентности предмета. Каждое направление подходит к вопросу со своей стороны, но спор между ними сводится к </w:t>
      </w:r>
      <w:r w:rsidR="00EE794C">
        <w:rPr>
          <w:color w:val="000000"/>
          <w:szCs w:val="29"/>
          <w:shd w:val="clear" w:color="auto" w:fill="FFFFFF"/>
        </w:rPr>
        <w:t xml:space="preserve">пресловутому спору о первенстве бытия или сознания. Франк стремится объединить крайности, использовать сильные аргументы двух сторон. Так появляется концепция абсолютного бытия. </w:t>
      </w:r>
    </w:p>
    <w:p w:rsidR="00EE794C" w:rsidRDefault="004E5D38" w:rsidP="00EE794C">
      <w:pPr>
        <w:pStyle w:val="a7"/>
        <w:numPr>
          <w:ilvl w:val="0"/>
          <w:numId w:val="10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 xml:space="preserve"> </w:t>
      </w:r>
      <w:r w:rsidR="00EE794C">
        <w:rPr>
          <w:color w:val="000000"/>
          <w:szCs w:val="29"/>
          <w:shd w:val="clear" w:color="auto" w:fill="FFFFFF"/>
        </w:rPr>
        <w:t>«Большое» и «малое» сознание</w:t>
      </w:r>
      <w:r w:rsidR="000F2644">
        <w:rPr>
          <w:color w:val="000000"/>
          <w:szCs w:val="29"/>
          <w:shd w:val="clear" w:color="auto" w:fill="FFFFFF"/>
        </w:rPr>
        <w:t>, их взаимосвязь</w:t>
      </w:r>
    </w:p>
    <w:p w:rsidR="004E5D38" w:rsidRPr="004E5D38" w:rsidRDefault="004E5D38" w:rsidP="004E5D38">
      <w:p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«Малое» сознание – поток актуальных переживаний, оно входит в состав «большого» сознания как потока всех возможных переживаний (актуальных и потенциальных). При этом переживания – это не только душевные переживания (эмоции, ощущения и т.д.), но и интерес, мысль, состояние познавательной направленности, осуществленное знание.</w:t>
      </w:r>
    </w:p>
    <w:p w:rsidR="004E5D38" w:rsidRDefault="004E5D38" w:rsidP="00EE794C">
      <w:pPr>
        <w:pStyle w:val="a7"/>
        <w:numPr>
          <w:ilvl w:val="0"/>
          <w:numId w:val="10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Почему сознание не может быть основой единства в теории знания?</w:t>
      </w:r>
    </w:p>
    <w:p w:rsidR="004E5D38" w:rsidRPr="004E5D38" w:rsidRDefault="004E5D38" w:rsidP="004E5D38">
      <w:pPr>
        <w:rPr>
          <w:color w:val="000000"/>
          <w:szCs w:val="29"/>
          <w:shd w:val="clear" w:color="auto" w:fill="FFFFFF"/>
        </w:rPr>
      </w:pPr>
      <w:r w:rsidRPr="004E5D38">
        <w:rPr>
          <w:color w:val="000000"/>
          <w:szCs w:val="29"/>
          <w:shd w:val="clear" w:color="auto" w:fill="FFFFFF"/>
        </w:rPr>
        <w:t xml:space="preserve">Суть любого сознания – его направленность на внешний объект, оно всегда есть член отношения, поэтому предполагает в себе двойственность. </w:t>
      </w:r>
    </w:p>
    <w:p w:rsidR="00F66C4A" w:rsidRDefault="004E5D38" w:rsidP="00EE794C">
      <w:pPr>
        <w:pStyle w:val="a7"/>
        <w:numPr>
          <w:ilvl w:val="0"/>
          <w:numId w:val="10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 xml:space="preserve"> </w:t>
      </w:r>
      <w:r w:rsidR="00F66C4A">
        <w:rPr>
          <w:color w:val="000000"/>
          <w:szCs w:val="29"/>
          <w:shd w:val="clear" w:color="auto" w:fill="FFFFFF"/>
        </w:rPr>
        <w:t xml:space="preserve">«Большое» сознание как обладание актуальной бесконечностью знания, снятие противопоставления </w:t>
      </w:r>
      <w:r w:rsidR="000F2644">
        <w:rPr>
          <w:color w:val="000000"/>
          <w:szCs w:val="29"/>
          <w:shd w:val="clear" w:color="auto" w:fill="FFFFFF"/>
        </w:rPr>
        <w:t>сознания и внешнего предмета</w:t>
      </w:r>
    </w:p>
    <w:p w:rsidR="001347E5" w:rsidRDefault="001347E5" w:rsidP="00EE794C">
      <w:pPr>
        <w:pStyle w:val="a7"/>
        <w:numPr>
          <w:ilvl w:val="0"/>
          <w:numId w:val="10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Совпадение «большого» сознания с абсолютным бытием (возможно только для божественного сознания)</w:t>
      </w:r>
    </w:p>
    <w:p w:rsidR="00F66C4A" w:rsidRDefault="00A93EED" w:rsidP="00EE794C">
      <w:pPr>
        <w:pStyle w:val="a7"/>
        <w:numPr>
          <w:ilvl w:val="0"/>
          <w:numId w:val="10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Абсолютное бытие как сверхвременное единство и всеединство</w:t>
      </w:r>
    </w:p>
    <w:p w:rsidR="00EB14DE" w:rsidRDefault="00EB14DE" w:rsidP="00EE794C">
      <w:pPr>
        <w:pStyle w:val="a7"/>
        <w:numPr>
          <w:ilvl w:val="0"/>
          <w:numId w:val="10"/>
        </w:num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>Одновременная трансцендентность и имманентность предмета</w:t>
      </w:r>
    </w:p>
    <w:p w:rsidR="001663F3" w:rsidRDefault="00227FFC" w:rsidP="00EB14DE">
      <w:p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 xml:space="preserve">На этом Франк заканчивает рассмотрение проблемы трансцендентности предмета, предлагает </w:t>
      </w:r>
      <w:r w:rsidR="000441D8">
        <w:rPr>
          <w:color w:val="000000"/>
          <w:szCs w:val="29"/>
          <w:shd w:val="clear" w:color="auto" w:fill="FFFFFF"/>
        </w:rPr>
        <w:t>объединить одновременную трансцендентность и имманентность. Таким образом, мир потенц</w:t>
      </w:r>
      <w:r w:rsidR="002674F5">
        <w:rPr>
          <w:color w:val="000000"/>
          <w:szCs w:val="29"/>
          <w:shd w:val="clear" w:color="auto" w:fill="FFFFFF"/>
        </w:rPr>
        <w:t>иально доступен нашему сознанию. О</w:t>
      </w:r>
      <w:r w:rsidR="000441D8">
        <w:rPr>
          <w:color w:val="000000"/>
          <w:szCs w:val="29"/>
          <w:shd w:val="clear" w:color="auto" w:fill="FFFFFF"/>
        </w:rPr>
        <w:t xml:space="preserve">днако </w:t>
      </w:r>
      <w:r w:rsidR="002674F5">
        <w:rPr>
          <w:color w:val="000000"/>
          <w:szCs w:val="29"/>
          <w:shd w:val="clear" w:color="auto" w:fill="FFFFFF"/>
        </w:rPr>
        <w:t xml:space="preserve">мир познаваем </w:t>
      </w:r>
      <w:r w:rsidR="000441D8">
        <w:rPr>
          <w:color w:val="000000"/>
          <w:szCs w:val="29"/>
          <w:shd w:val="clear" w:color="auto" w:fill="FFFFFF"/>
        </w:rPr>
        <w:t>только потенциально, поскольку мы ограничены временными и пространственными рамками (наше сознание привязано к нашему телу</w:t>
      </w:r>
      <w:r w:rsidR="002674F5">
        <w:rPr>
          <w:color w:val="000000"/>
          <w:szCs w:val="29"/>
          <w:shd w:val="clear" w:color="auto" w:fill="FFFFFF"/>
        </w:rPr>
        <w:t>)</w:t>
      </w:r>
      <w:r w:rsidR="000441D8">
        <w:rPr>
          <w:color w:val="000000"/>
          <w:szCs w:val="29"/>
          <w:shd w:val="clear" w:color="auto" w:fill="FFFFFF"/>
        </w:rPr>
        <w:t>, а также нашим интересом</w:t>
      </w:r>
      <w:r w:rsidR="002674F5">
        <w:rPr>
          <w:color w:val="000000"/>
          <w:szCs w:val="29"/>
          <w:shd w:val="clear" w:color="auto" w:fill="FFFFFF"/>
        </w:rPr>
        <w:t xml:space="preserve"> (все, что находится вне нашего интереса, попадает в сферу скрытого, неизвестного)</w:t>
      </w:r>
      <w:r w:rsidR="000441D8">
        <w:rPr>
          <w:color w:val="000000"/>
          <w:szCs w:val="29"/>
          <w:shd w:val="clear" w:color="auto" w:fill="FFFFFF"/>
        </w:rPr>
        <w:t>.</w:t>
      </w:r>
      <w:r w:rsidR="002674F5">
        <w:rPr>
          <w:color w:val="000000"/>
          <w:szCs w:val="29"/>
          <w:shd w:val="clear" w:color="auto" w:fill="FFFFFF"/>
        </w:rPr>
        <w:t xml:space="preserve"> </w:t>
      </w:r>
      <w:r w:rsidR="00647E24">
        <w:rPr>
          <w:color w:val="000000"/>
          <w:szCs w:val="29"/>
          <w:shd w:val="clear" w:color="auto" w:fill="FFFFFF"/>
        </w:rPr>
        <w:t xml:space="preserve">У меня возникает сомнение, точно ли Франк определяет характеристику «трансцендентный», поскольку в его системе нет ничего </w:t>
      </w:r>
      <w:r w:rsidR="0030071E">
        <w:rPr>
          <w:color w:val="000000"/>
          <w:szCs w:val="29"/>
          <w:shd w:val="clear" w:color="auto" w:fill="FFFFFF"/>
        </w:rPr>
        <w:t>абсолютно</w:t>
      </w:r>
      <w:r w:rsidR="00647E24">
        <w:rPr>
          <w:color w:val="000000"/>
          <w:szCs w:val="29"/>
          <w:shd w:val="clear" w:color="auto" w:fill="FFFFFF"/>
        </w:rPr>
        <w:t xml:space="preserve"> недоступного нашему сознанию. С другой стороны, его книга «Непознаваемое» говорит об </w:t>
      </w:r>
      <w:proofErr w:type="gramStart"/>
      <w:r w:rsidR="00647E24">
        <w:rPr>
          <w:color w:val="000000"/>
          <w:szCs w:val="29"/>
          <w:shd w:val="clear" w:color="auto" w:fill="FFFFFF"/>
        </w:rPr>
        <w:t>обратном</w:t>
      </w:r>
      <w:proofErr w:type="gramEnd"/>
      <w:r w:rsidR="00647E24">
        <w:rPr>
          <w:color w:val="000000"/>
          <w:szCs w:val="29"/>
          <w:shd w:val="clear" w:color="auto" w:fill="FFFFFF"/>
        </w:rPr>
        <w:t xml:space="preserve">. Опять же, в ней он применяет метод Николая Кузанского, согласно которому познать непознаваемое можно путем осознания его непознаваемости. Иными словами, </w:t>
      </w:r>
      <w:r w:rsidR="00D23B40">
        <w:rPr>
          <w:color w:val="000000"/>
          <w:szCs w:val="29"/>
          <w:shd w:val="clear" w:color="auto" w:fill="FFFFFF"/>
        </w:rPr>
        <w:t xml:space="preserve">только признав ограниченность нашего отвлеченного знания, тем самым, выйдя на металогический уровень, мы можем познавать такие объекты, как человеческая душа, </w:t>
      </w:r>
      <w:proofErr w:type="spellStart"/>
      <w:r w:rsidR="00D23B40">
        <w:rPr>
          <w:color w:val="000000"/>
          <w:szCs w:val="29"/>
          <w:shd w:val="clear" w:color="auto" w:fill="FFFFFF"/>
        </w:rPr>
        <w:t>абсолют</w:t>
      </w:r>
      <w:proofErr w:type="spellEnd"/>
      <w:r w:rsidR="00D23B40">
        <w:rPr>
          <w:color w:val="000000"/>
          <w:szCs w:val="29"/>
          <w:shd w:val="clear" w:color="auto" w:fill="FFFFFF"/>
        </w:rPr>
        <w:t>, Бог и т.д.</w:t>
      </w:r>
      <w:r w:rsidR="008B41E8">
        <w:rPr>
          <w:color w:val="000000"/>
          <w:szCs w:val="29"/>
          <w:shd w:val="clear" w:color="auto" w:fill="FFFFFF"/>
        </w:rPr>
        <w:t xml:space="preserve"> Причем это металогическое познание есть не что иное, как «живое знание», знание как обладание самим предметом, </w:t>
      </w:r>
      <w:r w:rsidR="008B41E8">
        <w:rPr>
          <w:color w:val="000000"/>
          <w:szCs w:val="29"/>
          <w:shd w:val="clear" w:color="auto" w:fill="FFFFFF"/>
        </w:rPr>
        <w:lastRenderedPageBreak/>
        <w:t xml:space="preserve">интуиция. Об условиях и возможностях интуитивного знания Франк говорит в последующих частях книги «Предмет знания». </w:t>
      </w:r>
    </w:p>
    <w:p w:rsidR="00D23B40" w:rsidRDefault="00D23B40" w:rsidP="00EB14DE">
      <w:pPr>
        <w:rPr>
          <w:color w:val="000000"/>
          <w:szCs w:val="29"/>
          <w:shd w:val="clear" w:color="auto" w:fill="FFFFFF"/>
        </w:rPr>
      </w:pPr>
    </w:p>
    <w:p w:rsidR="00EB14DE" w:rsidRPr="00EB14DE" w:rsidRDefault="001663F3" w:rsidP="00EB14DE">
      <w:pPr>
        <w:rPr>
          <w:color w:val="000000"/>
          <w:szCs w:val="29"/>
          <w:shd w:val="clear" w:color="auto" w:fill="FFFFFF"/>
        </w:rPr>
      </w:pPr>
      <w:r>
        <w:rPr>
          <w:color w:val="000000"/>
          <w:szCs w:val="29"/>
          <w:shd w:val="clear" w:color="auto" w:fill="FFFFFF"/>
        </w:rPr>
        <w:t xml:space="preserve"> </w:t>
      </w:r>
    </w:p>
    <w:p w:rsidR="006D1D43" w:rsidRDefault="006D1D43" w:rsidP="006D1D43">
      <w:pPr>
        <w:pStyle w:val="a7"/>
        <w:ind w:left="0"/>
        <w:rPr>
          <w:color w:val="000000"/>
          <w:szCs w:val="29"/>
          <w:shd w:val="clear" w:color="auto" w:fill="FFFFFF"/>
        </w:rPr>
      </w:pPr>
    </w:p>
    <w:p w:rsidR="004127BD" w:rsidRPr="004127BD" w:rsidRDefault="004127BD" w:rsidP="004127BD">
      <w:pPr>
        <w:rPr>
          <w:color w:val="000000"/>
          <w:szCs w:val="29"/>
          <w:shd w:val="clear" w:color="auto" w:fill="FFFFFF"/>
        </w:rPr>
      </w:pPr>
    </w:p>
    <w:sectPr w:rsidR="004127BD" w:rsidRPr="0041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5E" w:rsidRDefault="008B705E" w:rsidP="00273F40">
      <w:pPr>
        <w:spacing w:after="0" w:line="240" w:lineRule="auto"/>
      </w:pPr>
      <w:r>
        <w:separator/>
      </w:r>
    </w:p>
  </w:endnote>
  <w:endnote w:type="continuationSeparator" w:id="0">
    <w:p w:rsidR="008B705E" w:rsidRDefault="008B705E" w:rsidP="0027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5E" w:rsidRDefault="008B705E" w:rsidP="00273F40">
      <w:pPr>
        <w:spacing w:after="0" w:line="240" w:lineRule="auto"/>
      </w:pPr>
      <w:r>
        <w:separator/>
      </w:r>
    </w:p>
  </w:footnote>
  <w:footnote w:type="continuationSeparator" w:id="0">
    <w:p w:rsidR="008B705E" w:rsidRDefault="008B705E" w:rsidP="00273F40">
      <w:pPr>
        <w:spacing w:after="0" w:line="240" w:lineRule="auto"/>
      </w:pPr>
      <w:r>
        <w:continuationSeparator/>
      </w:r>
    </w:p>
  </w:footnote>
  <w:footnote w:id="1">
    <w:p w:rsidR="00273F40" w:rsidRPr="00545DA5" w:rsidRDefault="00273F40" w:rsidP="00273F40">
      <w:pPr>
        <w:pStyle w:val="a4"/>
      </w:pPr>
      <w:r w:rsidRPr="00545DA5">
        <w:rPr>
          <w:rStyle w:val="a6"/>
        </w:rPr>
        <w:footnoteRef/>
      </w:r>
      <w:r w:rsidRPr="00545DA5">
        <w:t xml:space="preserve"> </w:t>
      </w:r>
      <w:proofErr w:type="spellStart"/>
      <w:r w:rsidRPr="00545DA5">
        <w:t>Асмус</w:t>
      </w:r>
      <w:proofErr w:type="spellEnd"/>
      <w:r w:rsidRPr="00545DA5">
        <w:t xml:space="preserve"> В.Ф. «Проблема интуиции  философии и математике». </w:t>
      </w:r>
      <w:proofErr w:type="gramStart"/>
      <w:r w:rsidRPr="00545DA5">
        <w:t>(Очерк истории:</w:t>
      </w:r>
      <w:proofErr w:type="gramEnd"/>
      <w:r w:rsidRPr="00545DA5">
        <w:t xml:space="preserve"> </w:t>
      </w:r>
      <w:proofErr w:type="gramStart"/>
      <w:r w:rsidRPr="00545DA5">
        <w:t>XVII — начало XX в.).</w:t>
      </w:r>
      <w:proofErr w:type="gramEnd"/>
      <w:r w:rsidRPr="00545DA5">
        <w:t xml:space="preserve"> Второе издание.  М.: «Мысль», 1965.</w:t>
      </w:r>
    </w:p>
  </w:footnote>
  <w:footnote w:id="2">
    <w:p w:rsidR="008B41E8" w:rsidRDefault="008B41E8">
      <w:pPr>
        <w:pStyle w:val="a4"/>
      </w:pPr>
      <w:r>
        <w:rPr>
          <w:rStyle w:val="a6"/>
        </w:rPr>
        <w:footnoteRef/>
      </w:r>
      <w:r>
        <w:t xml:space="preserve"> </w:t>
      </w:r>
      <w:r w:rsidRPr="008B41E8">
        <w:t>Цитаты приводятся по изданию: Франк С. Л. Предмет знания. Душа человека. СПб</w:t>
      </w:r>
      <w:proofErr w:type="gramStart"/>
      <w:r w:rsidRPr="008B41E8">
        <w:t xml:space="preserve">.: </w:t>
      </w:r>
      <w:proofErr w:type="gramEnd"/>
      <w:r w:rsidRPr="008B41E8">
        <w:t>Наука. 1995.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516"/>
    <w:multiLevelType w:val="hybridMultilevel"/>
    <w:tmpl w:val="EFB2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0725"/>
    <w:multiLevelType w:val="hybridMultilevel"/>
    <w:tmpl w:val="9830F3BA"/>
    <w:lvl w:ilvl="0" w:tplc="686A2F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A73438"/>
    <w:multiLevelType w:val="hybridMultilevel"/>
    <w:tmpl w:val="E6BE86C8"/>
    <w:lvl w:ilvl="0" w:tplc="2982DB1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E67E8A"/>
    <w:multiLevelType w:val="hybridMultilevel"/>
    <w:tmpl w:val="C9E4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4F7B"/>
    <w:multiLevelType w:val="hybridMultilevel"/>
    <w:tmpl w:val="B06C9C5A"/>
    <w:lvl w:ilvl="0" w:tplc="2982DB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43B35"/>
    <w:multiLevelType w:val="hybridMultilevel"/>
    <w:tmpl w:val="1E82A0A8"/>
    <w:lvl w:ilvl="0" w:tplc="686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650352"/>
    <w:multiLevelType w:val="hybridMultilevel"/>
    <w:tmpl w:val="25660728"/>
    <w:lvl w:ilvl="0" w:tplc="686A2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996A7A"/>
    <w:multiLevelType w:val="hybridMultilevel"/>
    <w:tmpl w:val="9D5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B1850"/>
    <w:multiLevelType w:val="hybridMultilevel"/>
    <w:tmpl w:val="F5345B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E90E17"/>
    <w:multiLevelType w:val="hybridMultilevel"/>
    <w:tmpl w:val="6AE8AEE2"/>
    <w:lvl w:ilvl="0" w:tplc="2982DB1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D64E72"/>
    <w:multiLevelType w:val="hybridMultilevel"/>
    <w:tmpl w:val="6A5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7"/>
    <w:rsid w:val="000441D8"/>
    <w:rsid w:val="000E3B30"/>
    <w:rsid w:val="000F2644"/>
    <w:rsid w:val="001347E5"/>
    <w:rsid w:val="00164D07"/>
    <w:rsid w:val="001663F3"/>
    <w:rsid w:val="0017553D"/>
    <w:rsid w:val="001A1ADB"/>
    <w:rsid w:val="001B44D7"/>
    <w:rsid w:val="001D608F"/>
    <w:rsid w:val="001F55FC"/>
    <w:rsid w:val="00227FFC"/>
    <w:rsid w:val="00252E2C"/>
    <w:rsid w:val="002674F5"/>
    <w:rsid w:val="00273F40"/>
    <w:rsid w:val="00293BD2"/>
    <w:rsid w:val="00296305"/>
    <w:rsid w:val="002C247F"/>
    <w:rsid w:val="002C5071"/>
    <w:rsid w:val="002E2809"/>
    <w:rsid w:val="002E395B"/>
    <w:rsid w:val="0030071E"/>
    <w:rsid w:val="003838C9"/>
    <w:rsid w:val="00394A7A"/>
    <w:rsid w:val="004127BD"/>
    <w:rsid w:val="004173C0"/>
    <w:rsid w:val="00487AFF"/>
    <w:rsid w:val="004B20A5"/>
    <w:rsid w:val="004D34E8"/>
    <w:rsid w:val="004E5D38"/>
    <w:rsid w:val="00506081"/>
    <w:rsid w:val="00554105"/>
    <w:rsid w:val="005D7242"/>
    <w:rsid w:val="00647E24"/>
    <w:rsid w:val="00651460"/>
    <w:rsid w:val="006603A4"/>
    <w:rsid w:val="006D1D43"/>
    <w:rsid w:val="007762DF"/>
    <w:rsid w:val="00776C1B"/>
    <w:rsid w:val="007D4D2F"/>
    <w:rsid w:val="008338C7"/>
    <w:rsid w:val="00883A8B"/>
    <w:rsid w:val="00884025"/>
    <w:rsid w:val="008B41E8"/>
    <w:rsid w:val="008B705E"/>
    <w:rsid w:val="00950123"/>
    <w:rsid w:val="0096210A"/>
    <w:rsid w:val="00977A87"/>
    <w:rsid w:val="009E7490"/>
    <w:rsid w:val="00A353A1"/>
    <w:rsid w:val="00A93EED"/>
    <w:rsid w:val="00B01B8E"/>
    <w:rsid w:val="00BD5984"/>
    <w:rsid w:val="00C31F02"/>
    <w:rsid w:val="00C57590"/>
    <w:rsid w:val="00C73050"/>
    <w:rsid w:val="00CA0F3E"/>
    <w:rsid w:val="00CF1A32"/>
    <w:rsid w:val="00D00C1E"/>
    <w:rsid w:val="00D23B40"/>
    <w:rsid w:val="00D26B61"/>
    <w:rsid w:val="00D875D9"/>
    <w:rsid w:val="00E92DFB"/>
    <w:rsid w:val="00EB14DE"/>
    <w:rsid w:val="00ED07A3"/>
    <w:rsid w:val="00EE19D9"/>
    <w:rsid w:val="00EE794C"/>
    <w:rsid w:val="00F66C4A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A3"/>
    <w:pPr>
      <w:spacing w:after="200" w:line="360" w:lineRule="auto"/>
      <w:jc w:val="both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24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6210A"/>
  </w:style>
  <w:style w:type="character" w:customStyle="1" w:styleId="20">
    <w:name w:val="Заголовок 2 Знак"/>
    <w:basedOn w:val="a0"/>
    <w:link w:val="2"/>
    <w:uiPriority w:val="9"/>
    <w:semiHidden/>
    <w:rsid w:val="002C2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247F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No Spacing"/>
    <w:next w:val="a4"/>
    <w:uiPriority w:val="1"/>
    <w:qFormat/>
    <w:rsid w:val="0096210A"/>
    <w:pPr>
      <w:jc w:val="both"/>
    </w:pPr>
    <w:rPr>
      <w:rFonts w:ascii="Times New Roman" w:hAnsi="Times New Roman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621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210A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273F40"/>
    <w:rPr>
      <w:vertAlign w:val="superscript"/>
    </w:rPr>
  </w:style>
  <w:style w:type="paragraph" w:styleId="a7">
    <w:name w:val="List Paragraph"/>
    <w:basedOn w:val="a"/>
    <w:uiPriority w:val="34"/>
    <w:qFormat/>
    <w:rsid w:val="00296305"/>
    <w:pPr>
      <w:ind w:left="720"/>
      <w:contextualSpacing/>
    </w:pPr>
  </w:style>
  <w:style w:type="table" w:styleId="a8">
    <w:name w:val="Table Grid"/>
    <w:basedOn w:val="a1"/>
    <w:uiPriority w:val="59"/>
    <w:rsid w:val="0025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A3"/>
    <w:pPr>
      <w:spacing w:after="200" w:line="360" w:lineRule="auto"/>
      <w:jc w:val="both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24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6210A"/>
  </w:style>
  <w:style w:type="character" w:customStyle="1" w:styleId="20">
    <w:name w:val="Заголовок 2 Знак"/>
    <w:basedOn w:val="a0"/>
    <w:link w:val="2"/>
    <w:uiPriority w:val="9"/>
    <w:semiHidden/>
    <w:rsid w:val="002C2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247F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No Spacing"/>
    <w:next w:val="a4"/>
    <w:uiPriority w:val="1"/>
    <w:qFormat/>
    <w:rsid w:val="0096210A"/>
    <w:pPr>
      <w:jc w:val="both"/>
    </w:pPr>
    <w:rPr>
      <w:rFonts w:ascii="Times New Roman" w:hAnsi="Times New Roman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621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210A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273F40"/>
    <w:rPr>
      <w:vertAlign w:val="superscript"/>
    </w:rPr>
  </w:style>
  <w:style w:type="paragraph" w:styleId="a7">
    <w:name w:val="List Paragraph"/>
    <w:basedOn w:val="a"/>
    <w:uiPriority w:val="34"/>
    <w:qFormat/>
    <w:rsid w:val="00296305"/>
    <w:pPr>
      <w:ind w:left="720"/>
      <w:contextualSpacing/>
    </w:pPr>
  </w:style>
  <w:style w:type="table" w:styleId="a8">
    <w:name w:val="Table Grid"/>
    <w:basedOn w:val="a1"/>
    <w:uiPriority w:val="59"/>
    <w:rsid w:val="0025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1F31-2B00-4D08-A831-9E246363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</cp:revision>
  <dcterms:created xsi:type="dcterms:W3CDTF">2014-11-05T16:22:00Z</dcterms:created>
  <dcterms:modified xsi:type="dcterms:W3CDTF">2014-11-16T09:59:00Z</dcterms:modified>
</cp:coreProperties>
</file>